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6DA" w:rsidRPr="006406DA" w:rsidRDefault="006406DA" w:rsidP="006406DA">
      <w:pPr>
        <w:spacing w:after="0" w:line="360" w:lineRule="auto"/>
        <w:rPr>
          <w:rFonts w:ascii="Arial" w:eastAsia="Calibri" w:hAnsi="Arial" w:cs="Arial"/>
          <w:b/>
          <w:sz w:val="28"/>
          <w:szCs w:val="28"/>
        </w:rPr>
      </w:pPr>
      <w:bookmarkStart w:id="0" w:name="_GoBack"/>
      <w:bookmarkEnd w:id="0"/>
      <w:r w:rsidRPr="006406D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D08619" wp14:editId="40B527AD">
            <wp:extent cx="1590675" cy="838200"/>
            <wp:effectExtent l="0" t="0" r="9525" b="0"/>
            <wp:docPr id="1" name="Рисунок 1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6DA" w:rsidRPr="006406DA" w:rsidRDefault="006406DA" w:rsidP="006406DA">
      <w:pPr>
        <w:spacing w:after="0" w:line="360" w:lineRule="auto"/>
        <w:ind w:left="5390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6406DA" w:rsidRPr="006406DA" w:rsidRDefault="006406DA" w:rsidP="006406DA">
      <w:pPr>
        <w:spacing w:after="0" w:line="360" w:lineRule="auto"/>
        <w:ind w:left="5390"/>
        <w:rPr>
          <w:rFonts w:ascii="Arial" w:eastAsia="Calibri" w:hAnsi="Arial" w:cs="Arial"/>
          <w:b/>
          <w:sz w:val="20"/>
          <w:szCs w:val="20"/>
        </w:rPr>
      </w:pPr>
      <w:r w:rsidRPr="006406DA">
        <w:rPr>
          <w:rFonts w:ascii="Arial" w:eastAsia="Calibri" w:hAnsi="Arial" w:cs="Arial"/>
          <w:b/>
          <w:sz w:val="20"/>
          <w:szCs w:val="20"/>
        </w:rPr>
        <w:t>УТВЕРЖДЕНО</w:t>
      </w:r>
    </w:p>
    <w:p w:rsidR="006406DA" w:rsidRPr="006406DA" w:rsidRDefault="006406DA" w:rsidP="006406DA">
      <w:pPr>
        <w:spacing w:after="0" w:line="360" w:lineRule="auto"/>
        <w:ind w:left="5390"/>
        <w:rPr>
          <w:rFonts w:ascii="Arial" w:eastAsia="Calibri" w:hAnsi="Arial" w:cs="Arial"/>
          <w:b/>
          <w:sz w:val="20"/>
          <w:szCs w:val="20"/>
        </w:rPr>
      </w:pPr>
      <w:r w:rsidRPr="006406DA">
        <w:rPr>
          <w:rFonts w:ascii="Arial" w:eastAsia="Calibri" w:hAnsi="Arial" w:cs="Arial"/>
          <w:b/>
          <w:sz w:val="20"/>
          <w:szCs w:val="20"/>
        </w:rPr>
        <w:t>Приказом ОАО «НК «Роснефть»</w:t>
      </w:r>
    </w:p>
    <w:p w:rsidR="006406DA" w:rsidRPr="006406DA" w:rsidRDefault="006406DA" w:rsidP="006406DA">
      <w:pPr>
        <w:spacing w:after="0" w:line="360" w:lineRule="auto"/>
        <w:ind w:left="5390"/>
        <w:rPr>
          <w:rFonts w:ascii="Arial" w:eastAsia="Calibri" w:hAnsi="Arial" w:cs="Arial"/>
          <w:b/>
          <w:sz w:val="20"/>
          <w:szCs w:val="20"/>
        </w:rPr>
      </w:pPr>
      <w:r w:rsidRPr="006406DA">
        <w:rPr>
          <w:rFonts w:ascii="Arial" w:eastAsia="Calibri" w:hAnsi="Arial" w:cs="Arial"/>
          <w:b/>
          <w:sz w:val="20"/>
          <w:szCs w:val="20"/>
        </w:rPr>
        <w:t>от «31» декабря 2014 г. № 762</w:t>
      </w:r>
    </w:p>
    <w:p w:rsidR="006406DA" w:rsidRPr="006406DA" w:rsidRDefault="006406DA" w:rsidP="006406DA">
      <w:pPr>
        <w:spacing w:after="0" w:line="360" w:lineRule="auto"/>
        <w:ind w:left="5390"/>
        <w:rPr>
          <w:rFonts w:ascii="Arial" w:eastAsia="Calibri" w:hAnsi="Arial" w:cs="Arial"/>
          <w:b/>
          <w:sz w:val="20"/>
          <w:szCs w:val="20"/>
        </w:rPr>
      </w:pPr>
      <w:r w:rsidRPr="006406DA">
        <w:rPr>
          <w:rFonts w:ascii="Arial" w:eastAsia="Calibri" w:hAnsi="Arial" w:cs="Arial"/>
          <w:b/>
          <w:sz w:val="20"/>
          <w:szCs w:val="20"/>
        </w:rPr>
        <w:t>Введено в действие «31» декабря 2014 г.</w:t>
      </w:r>
    </w:p>
    <w:p w:rsidR="006406DA" w:rsidRPr="006406DA" w:rsidRDefault="006406DA" w:rsidP="006406DA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:rsidR="003D7387" w:rsidRDefault="003D7387" w:rsidP="003D7387">
      <w:pPr>
        <w:pStyle w:val="1a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ВВЕДЕНО В ДЕЙСТВИЕ</w:t>
      </w:r>
    </w:p>
    <w:p w:rsidR="003D7387" w:rsidRDefault="003D7387" w:rsidP="003D7387">
      <w:pPr>
        <w:pStyle w:val="1a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 «01» апреля 2016 г.</w:t>
      </w:r>
    </w:p>
    <w:p w:rsidR="003D7387" w:rsidRDefault="003D7387" w:rsidP="003D7387">
      <w:pPr>
        <w:pStyle w:val="1a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«РН-Ванкор»</w:t>
      </w:r>
    </w:p>
    <w:p w:rsidR="003D7387" w:rsidRDefault="003D7387" w:rsidP="003D7387">
      <w:pPr>
        <w:pStyle w:val="1a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«12» апреля  2016 г. № 12/РНВ-лнд</w:t>
      </w:r>
    </w:p>
    <w:p w:rsidR="006406DA" w:rsidRPr="006406DA" w:rsidRDefault="006406DA" w:rsidP="006406DA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EuropeCondensedC" w:eastAsia="Calibri" w:hAnsi="EuropeCondensedC" w:cs="Times New Roman"/>
          <w:sz w:val="20"/>
          <w:szCs w:val="20"/>
        </w:rPr>
      </w:pPr>
    </w:p>
    <w:p w:rsidR="006406DA" w:rsidRPr="006406DA" w:rsidRDefault="006406DA" w:rsidP="006406DA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Arial" w:eastAsia="Calibri" w:hAnsi="Arial" w:cs="Arial"/>
          <w:sz w:val="24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6406DA" w:rsidRPr="006406DA" w:rsidTr="00082CD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6406DA" w:rsidRPr="00632EE2" w:rsidRDefault="006406DA" w:rsidP="00632EE2">
            <w:pPr>
              <w:spacing w:after="120" w:line="240" w:lineRule="auto"/>
              <w:jc w:val="center"/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</w:pPr>
            <w:r w:rsidRPr="00632EE2"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  <w:t>ПОЛОЖЕНИЕ</w:t>
            </w:r>
            <w:r w:rsidRPr="00632EE2">
              <w:rPr>
                <w:rFonts w:ascii="Arial" w:eastAsia="Calibri" w:hAnsi="Arial" w:cs="Arial"/>
                <w:b/>
                <w:spacing w:val="-4"/>
                <w:sz w:val="26"/>
                <w:szCs w:val="26"/>
                <w:lang w:val="en-US"/>
              </w:rPr>
              <w:t xml:space="preserve"> </w:t>
            </w:r>
            <w:r w:rsidRPr="00632EE2">
              <w:rPr>
                <w:rFonts w:ascii="Arial" w:eastAsia="Calibri" w:hAnsi="Arial" w:cs="Arial"/>
                <w:b/>
                <w:spacing w:val="-4"/>
                <w:sz w:val="26"/>
                <w:szCs w:val="26"/>
              </w:rPr>
              <w:t>КОМПАНИИ</w:t>
            </w:r>
          </w:p>
        </w:tc>
      </w:tr>
    </w:tbl>
    <w:p w:rsidR="006406DA" w:rsidRPr="00632EE2" w:rsidRDefault="006406DA" w:rsidP="00632EE2">
      <w:pPr>
        <w:spacing w:before="120" w:after="72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632EE2">
        <w:rPr>
          <w:rFonts w:ascii="Arial" w:eastAsia="Calibri" w:hAnsi="Arial" w:cs="Arial"/>
          <w:b/>
          <w:bCs/>
          <w:caps/>
          <w:sz w:val="32"/>
          <w:szCs w:val="32"/>
        </w:rPr>
        <w:t>КОРРЕКТИРУЮЩИе И ПРЕДУПРЕЖДАЮЩИе ДЕЙСТВИя в области ПРОМЫШЛЕННОЙ БЕЗОПАСНОСТи, ОХРАНы ТРУДА И ОКРУЖАЮЩЕЙ СРЕДЫ</w:t>
      </w:r>
    </w:p>
    <w:p w:rsidR="006406DA" w:rsidRPr="006406DA" w:rsidRDefault="006406DA" w:rsidP="00632EE2">
      <w:pPr>
        <w:spacing w:after="480" w:line="240" w:lineRule="auto"/>
        <w:jc w:val="center"/>
        <w:rPr>
          <w:rFonts w:ascii="EuropeDemiC" w:eastAsia="Calibri" w:hAnsi="EuropeDemiC" w:cs="Times New Roman"/>
          <w:b/>
          <w:sz w:val="24"/>
          <w:szCs w:val="24"/>
        </w:rPr>
      </w:pPr>
      <w:r w:rsidRPr="006406DA">
        <w:rPr>
          <w:rFonts w:ascii="Arial" w:eastAsia="Calibri" w:hAnsi="Arial" w:cs="Arial"/>
          <w:b/>
          <w:sz w:val="24"/>
          <w:szCs w:val="24"/>
        </w:rPr>
        <w:t>№ П3-05 Р-0389</w:t>
      </w:r>
    </w:p>
    <w:p w:rsidR="006406DA" w:rsidRPr="00D05134" w:rsidRDefault="006406DA" w:rsidP="006406DA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bookmarkStart w:id="1" w:name="_Toc113969673"/>
      <w:bookmarkStart w:id="2" w:name="_Toc113969753"/>
      <w:bookmarkStart w:id="3" w:name="_Toc113971883"/>
      <w:bookmarkStart w:id="4" w:name="_Toc113972075"/>
      <w:bookmarkStart w:id="5" w:name="_Toc114291466"/>
      <w:r w:rsidRPr="006406DA">
        <w:rPr>
          <w:rFonts w:ascii="Arial" w:eastAsia="Calibri" w:hAnsi="Arial" w:cs="Arial"/>
          <w:b/>
          <w:snapToGrid w:val="0"/>
          <w:sz w:val="20"/>
          <w:szCs w:val="20"/>
        </w:rPr>
        <w:t xml:space="preserve">ВЕРСИЯ </w:t>
      </w:r>
      <w:bookmarkEnd w:id="1"/>
      <w:bookmarkEnd w:id="2"/>
      <w:bookmarkEnd w:id="3"/>
      <w:bookmarkEnd w:id="4"/>
      <w:bookmarkEnd w:id="5"/>
      <w:r w:rsidRPr="006406DA">
        <w:rPr>
          <w:rFonts w:ascii="Arial" w:eastAsia="Calibri" w:hAnsi="Arial" w:cs="Arial"/>
          <w:b/>
          <w:snapToGrid w:val="0"/>
          <w:sz w:val="20"/>
          <w:szCs w:val="20"/>
        </w:rPr>
        <w:t>2</w:t>
      </w:r>
      <w:r w:rsidR="0025755D">
        <w:rPr>
          <w:rFonts w:ascii="Arial" w:eastAsia="Calibri" w:hAnsi="Arial" w:cs="Arial"/>
          <w:b/>
          <w:snapToGrid w:val="0"/>
          <w:sz w:val="20"/>
          <w:szCs w:val="20"/>
        </w:rPr>
        <w:t xml:space="preserve"> </w:t>
      </w:r>
      <w:r w:rsidR="00D05134">
        <w:rPr>
          <w:rFonts w:ascii="Arial" w:eastAsia="Calibri" w:hAnsi="Arial" w:cs="Arial"/>
          <w:b/>
          <w:snapToGrid w:val="0"/>
          <w:sz w:val="20"/>
          <w:szCs w:val="20"/>
        </w:rPr>
        <w:t>ИЗМ. 4</w:t>
      </w: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A81C5F" w:rsidRPr="006406DA" w:rsidRDefault="00A81C5F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6"/>
          <w:szCs w:val="16"/>
        </w:rPr>
      </w:pPr>
    </w:p>
    <w:p w:rsidR="006406DA" w:rsidRPr="006406DA" w:rsidRDefault="006406DA" w:rsidP="006406DA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napToGrid w:val="0"/>
          <w:sz w:val="18"/>
          <w:szCs w:val="18"/>
        </w:rPr>
      </w:pPr>
      <w:r w:rsidRPr="006406DA">
        <w:rPr>
          <w:rFonts w:ascii="Arial" w:eastAsia="Calibri" w:hAnsi="Arial" w:cs="Arial"/>
          <w:b/>
          <w:snapToGrid w:val="0"/>
          <w:sz w:val="18"/>
          <w:szCs w:val="18"/>
        </w:rPr>
        <w:t>МОСКВА</w:t>
      </w:r>
    </w:p>
    <w:p w:rsidR="006406DA" w:rsidRPr="006406DA" w:rsidRDefault="006406DA" w:rsidP="006406DA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  <w:sectPr w:rsidR="006406DA" w:rsidRPr="006406DA" w:rsidSect="00082CDD">
          <w:footerReference w:type="first" r:id="rId9"/>
          <w:pgSz w:w="11906" w:h="16838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6406DA">
        <w:rPr>
          <w:rFonts w:ascii="Arial" w:eastAsia="Calibri" w:hAnsi="Arial" w:cs="Arial"/>
          <w:b/>
          <w:snapToGrid w:val="0"/>
          <w:sz w:val="18"/>
          <w:szCs w:val="18"/>
        </w:rPr>
        <w:t>2014</w:t>
      </w:r>
    </w:p>
    <w:p w:rsidR="006406DA" w:rsidRPr="006406DA" w:rsidRDefault="00E45804" w:rsidP="006406DA">
      <w:pPr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aps/>
          <w:sz w:val="32"/>
          <w:szCs w:val="32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289093658"/>
      <w:bookmarkStart w:id="11" w:name="_Toc357079571"/>
      <w:bookmarkStart w:id="12" w:name="_Toc357188063"/>
      <w:bookmarkStart w:id="13" w:name="_Toc380152704"/>
      <w:bookmarkStart w:id="14" w:name="_Toc380152739"/>
      <w:bookmarkStart w:id="15" w:name="_Toc389059618"/>
      <w:bookmarkStart w:id="16" w:name="_Toc397672733"/>
      <w:bookmarkStart w:id="17" w:name="_Toc117161214"/>
      <w:r w:rsidRPr="006406DA">
        <w:rPr>
          <w:rFonts w:ascii="Arial" w:eastAsia="Calibri" w:hAnsi="Arial" w:cs="Arial"/>
          <w:b/>
          <w:bCs/>
          <w:sz w:val="32"/>
          <w:szCs w:val="32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50B7A" w:rsidRDefault="006406DA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  <w:lang w:eastAsia="ru-RU"/>
        </w:rPr>
      </w:pPr>
      <w:r w:rsidRPr="006406DA">
        <w:rPr>
          <w:b w:val="0"/>
          <w:bCs w:val="0"/>
          <w:caps w:val="0"/>
        </w:rPr>
        <w:fldChar w:fldCharType="begin"/>
      </w:r>
      <w:r w:rsidRPr="006406DA">
        <w:rPr>
          <w:b w:val="0"/>
          <w:bCs w:val="0"/>
          <w:caps w:val="0"/>
        </w:rPr>
        <w:instrText xml:space="preserve"> TOC \o "1-3" \h \z \u </w:instrText>
      </w:r>
      <w:r w:rsidRPr="006406DA">
        <w:rPr>
          <w:b w:val="0"/>
          <w:bCs w:val="0"/>
          <w:caps w:val="0"/>
        </w:rPr>
        <w:fldChar w:fldCharType="separate"/>
      </w:r>
      <w:hyperlink w:anchor="_Toc117161215" w:history="1">
        <w:r w:rsidR="00750B7A" w:rsidRPr="00C648F7">
          <w:rPr>
            <w:rStyle w:val="ad"/>
            <w:rFonts w:eastAsia="Times New Roman" w:cs="Times New Roman"/>
            <w:lang w:eastAsia="ru-RU"/>
          </w:rPr>
          <w:t>ВВОДНЫЕ ПОЛОЖЕНИЯ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_Toc117161215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3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16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ВВЕДЕНИЕ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_Toc117161216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3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17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ЦЕЛИ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_Toc117161217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3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18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ЗАДАЧИ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_Toc117161218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3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19" w:history="1">
        <w:r w:rsidR="00750B7A" w:rsidRPr="00C648F7">
          <w:rPr>
            <w:rStyle w:val="ad"/>
            <w:rFonts w:eastAsia="Times New Roman" w:cs="Times New Roman"/>
            <w:lang w:eastAsia="ru-RU"/>
          </w:rPr>
          <w:t>ОБЛАСТЬ ДЕЙСТВИЯ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_Toc117161219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4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20" w:history="1">
        <w:r w:rsidR="00750B7A" w:rsidRPr="00C648F7">
          <w:rPr>
            <w:rStyle w:val="ad"/>
            <w:rFonts w:eastAsia="Times New Roman" w:cs="Times New Roman"/>
            <w:lang w:eastAsia="ru-RU"/>
          </w:rPr>
          <w:t>ПЕРИОД ДЕЙСТВИЯ И ПОРЯДОК ВНЕСЕНИЯ ИЗМЕНЕНИЙ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_Toc117161220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4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  <w:lang w:eastAsia="ru-RU"/>
        </w:rPr>
      </w:pPr>
      <w:hyperlink w:anchor="_Toc117161221" w:history="1">
        <w:r w:rsidR="00750B7A" w:rsidRPr="00C648F7">
          <w:rPr>
            <w:rStyle w:val="ad"/>
            <w:rFonts w:eastAsia="Times New Roman" w:cs="Times New Roman"/>
            <w:lang w:eastAsia="ru-RU"/>
          </w:rPr>
          <w:t>1.</w:t>
        </w:r>
        <w:r w:rsidR="00750B7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lang w:eastAsia="ru-RU"/>
          </w:rPr>
          <w:t>термины и определения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_Toc117161221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5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  <w:lang w:eastAsia="ru-RU"/>
        </w:rPr>
      </w:pPr>
      <w:hyperlink w:anchor="_Toc117161222" w:history="1">
        <w:r w:rsidR="00750B7A" w:rsidRPr="00C648F7">
          <w:rPr>
            <w:rStyle w:val="ad"/>
            <w:rFonts w:eastAsia="Times New Roman" w:cs="Times New Roman"/>
            <w:lang w:eastAsia="ru-RU"/>
          </w:rPr>
          <w:t>2.</w:t>
        </w:r>
        <w:r w:rsidR="00750B7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lang w:eastAsia="ru-RU"/>
          </w:rPr>
          <w:t>обозначения И сокращения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_Toc117161222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7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  <w:lang w:eastAsia="ru-RU"/>
        </w:rPr>
      </w:pPr>
      <w:hyperlink w:anchor="_Toc117161223" w:history="1">
        <w:r w:rsidR="00750B7A" w:rsidRPr="00C648F7">
          <w:rPr>
            <w:rStyle w:val="ad"/>
            <w:rFonts w:eastAsia="Times New Roman" w:cs="Times New Roman"/>
            <w:lang w:eastAsia="ru-RU"/>
          </w:rPr>
          <w:t>3.</w:t>
        </w:r>
        <w:r w:rsidR="00750B7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lang w:eastAsia="ru-RU"/>
          </w:rPr>
          <w:t>Этапы обращения с несоответствиями / ПОТЕНЦИАЛЬНЫМИ НЕСООТВЕТСТВИЯМИ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_Toc117161223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8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24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3.1.</w:t>
        </w:r>
        <w:r w:rsidR="00750B7A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ВЫЯВЛЕНИЕ И РЕГИСТРАЦИЯ НЕСООТВЕТСТВИЙ / ПОТЕНЦИАЛЬНЫХ НЕСООТВЕТСТВИЙ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_Toc117161224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8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25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3.2.</w:t>
        </w:r>
        <w:r w:rsidR="00750B7A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УСТРАНЕНИЕ ВЫЯВЛЕННЫХ НЕСООТВЕТСТВИЙ (КОРРЕКЦИЯ)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_Toc117161225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10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26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3.3.</w:t>
        </w:r>
        <w:r w:rsidR="00750B7A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ОПРЕДЕЛЕНИЕ ПРИЧИН НЕСООТВЕТСТВИЯ / потенциального несоответствия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_Toc117161226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11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27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3.4.</w:t>
        </w:r>
        <w:r w:rsidR="00750B7A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ОпределенИЕ и реализация КОРРЕКТИРУЮЩИХ / ПРЕДУПРЕЖДАЮЩИХ ДЕЙСТВИЙ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_Toc117161227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12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28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3.5.</w:t>
        </w:r>
        <w:r w:rsidR="00750B7A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ОЦЕНКА РЕЗУЛЬТАТИВНОСТИ ПРЕДПРИНЯТЫХ КОРРЕКТИРУЮЩИХ И ПРЕДУПРЕЖДАЮЩИХ ДЕЙСТВИЙ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_Toc117161228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13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24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  <w:lang w:eastAsia="ru-RU"/>
        </w:rPr>
      </w:pPr>
      <w:hyperlink w:anchor="_Toc117161229" w:history="1"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3.6.</w:t>
        </w:r>
        <w:r w:rsidR="00750B7A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caps/>
            <w:lang w:eastAsia="ru-RU"/>
          </w:rPr>
          <w:t>АНАЛИЗ ДАННЫХ О НЕСООТВЕТСТВИЯХ / ПОТЕНЦИАЛЬНых НЕСООТВЕТСТВИЯХ И ИХ ПРИЧИНАХ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_Toc117161229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14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  <w:lang w:eastAsia="ru-RU"/>
        </w:rPr>
      </w:pPr>
      <w:hyperlink w:anchor="_Toc117161230" w:history="1">
        <w:r w:rsidR="00750B7A" w:rsidRPr="00C648F7">
          <w:rPr>
            <w:rStyle w:val="ad"/>
            <w:rFonts w:eastAsia="Times New Roman" w:cs="Times New Roman"/>
            <w:lang w:eastAsia="ru-RU"/>
          </w:rPr>
          <w:t>4.</w:t>
        </w:r>
        <w:r w:rsidR="00750B7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lang w:eastAsia="ru-RU"/>
          </w:rPr>
          <w:t>порядок взаимодействия при корректирующих и предупреждающих действиях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_Toc117161230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15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  <w:lang w:eastAsia="ru-RU"/>
        </w:rPr>
      </w:pPr>
      <w:hyperlink w:anchor="_Toc117161231" w:history="1">
        <w:r w:rsidR="00750B7A" w:rsidRPr="00C648F7">
          <w:rPr>
            <w:rStyle w:val="ad"/>
            <w:rFonts w:eastAsia="Times New Roman" w:cs="Times New Roman"/>
            <w:lang w:eastAsia="ru-RU"/>
          </w:rPr>
          <w:t>5.</w:t>
        </w:r>
        <w:r w:rsidR="00750B7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  <w:lang w:eastAsia="ru-RU"/>
          </w:rPr>
          <w:tab/>
        </w:r>
        <w:r w:rsidR="00750B7A" w:rsidRPr="00C648F7">
          <w:rPr>
            <w:rStyle w:val="ad"/>
            <w:rFonts w:eastAsia="Times New Roman" w:cs="Times New Roman"/>
            <w:lang w:eastAsia="ru-RU"/>
          </w:rPr>
          <w:t>ССЫЛКИ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_Toc117161231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18</w:t>
        </w:r>
        <w:r w:rsidR="00750B7A">
          <w:rPr>
            <w:webHidden/>
          </w:rPr>
          <w:fldChar w:fldCharType="end"/>
        </w:r>
      </w:hyperlink>
    </w:p>
    <w:p w:rsidR="00750B7A" w:rsidRDefault="00BA3BC4">
      <w:pPr>
        <w:pStyle w:val="16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  <w:lang w:eastAsia="ru-RU"/>
        </w:rPr>
      </w:pPr>
      <w:hyperlink w:anchor="_Toc117161233" w:history="1">
        <w:r w:rsidR="00750B7A" w:rsidRPr="00C648F7">
          <w:rPr>
            <w:rStyle w:val="ad"/>
          </w:rPr>
          <w:t>ПРИЛОЖЕНИЯ</w:t>
        </w:r>
        <w:r w:rsidR="00750B7A">
          <w:rPr>
            <w:webHidden/>
          </w:rPr>
          <w:tab/>
        </w:r>
        <w:r w:rsidR="00750B7A">
          <w:rPr>
            <w:webHidden/>
          </w:rPr>
          <w:fldChar w:fldCharType="begin"/>
        </w:r>
        <w:r w:rsidR="00750B7A">
          <w:rPr>
            <w:webHidden/>
          </w:rPr>
          <w:instrText xml:space="preserve"> PAGEREF _Toc117161233 \h </w:instrText>
        </w:r>
        <w:r w:rsidR="00750B7A">
          <w:rPr>
            <w:webHidden/>
          </w:rPr>
        </w:r>
        <w:r w:rsidR="00750B7A">
          <w:rPr>
            <w:webHidden/>
          </w:rPr>
          <w:fldChar w:fldCharType="separate"/>
        </w:r>
        <w:r w:rsidR="008A3AB3">
          <w:rPr>
            <w:webHidden/>
          </w:rPr>
          <w:t>19</w:t>
        </w:r>
        <w:r w:rsidR="00750B7A">
          <w:rPr>
            <w:webHidden/>
          </w:rPr>
          <w:fldChar w:fldCharType="end"/>
        </w:r>
      </w:hyperlink>
    </w:p>
    <w:p w:rsidR="006406DA" w:rsidRPr="006406DA" w:rsidRDefault="006406DA" w:rsidP="006406DA">
      <w:pPr>
        <w:spacing w:before="240" w:after="0" w:line="240" w:lineRule="auto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sz w:val="20"/>
          <w:szCs w:val="20"/>
        </w:rPr>
        <w:fldChar w:fldCharType="end"/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6406DA" w:rsidRPr="006406DA" w:rsidSect="00082CD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06DA" w:rsidRPr="006406DA" w:rsidRDefault="006406DA" w:rsidP="006406DA">
      <w:pPr>
        <w:keepNext/>
        <w:pageBreakBefore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snapToGrid w:val="0"/>
          <w:sz w:val="32"/>
          <w:szCs w:val="32"/>
          <w:lang w:eastAsia="ru-RU"/>
        </w:rPr>
      </w:pPr>
      <w:bookmarkStart w:id="18" w:name="_Ref105817418"/>
      <w:bookmarkStart w:id="19" w:name="_Toc106715414"/>
      <w:bookmarkStart w:id="20" w:name="_Toc113969757"/>
      <w:bookmarkStart w:id="21" w:name="_Toc146955220"/>
      <w:bookmarkStart w:id="22" w:name="_Toc160533699"/>
      <w:bookmarkStart w:id="23" w:name="_Toc160533859"/>
      <w:bookmarkStart w:id="24" w:name="_Toc160854174"/>
      <w:bookmarkStart w:id="25" w:name="_Toc243205066"/>
      <w:bookmarkStart w:id="26" w:name="_Toc289093659"/>
      <w:bookmarkStart w:id="27" w:name="_Toc117161215"/>
      <w:bookmarkStart w:id="28" w:name="_Toc497560720"/>
      <w:r w:rsidRPr="006406DA">
        <w:rPr>
          <w:rFonts w:ascii="Arial" w:eastAsia="Times New Roman" w:hAnsi="Arial" w:cs="Times New Roman"/>
          <w:b/>
          <w:caps/>
          <w:snapToGrid w:val="0"/>
          <w:sz w:val="32"/>
          <w:szCs w:val="32"/>
          <w:lang w:eastAsia="ru-RU"/>
        </w:rPr>
        <w:lastRenderedPageBreak/>
        <w:t>ВВОДНЫЕ ПОЛОЖЕНИЯ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6406DA">
      <w:pPr>
        <w:keepNext/>
        <w:spacing w:after="0" w:line="240" w:lineRule="auto"/>
        <w:jc w:val="both"/>
        <w:outlineLvl w:val="1"/>
        <w:rPr>
          <w:rFonts w:ascii="Arial" w:eastAsia="Times New Roman" w:hAnsi="Arial" w:cs="Times New Roman"/>
          <w:b/>
          <w:bCs/>
          <w:i/>
          <w:iCs/>
          <w:caps/>
          <w:sz w:val="24"/>
          <w:szCs w:val="24"/>
          <w:lang w:eastAsia="ru-RU"/>
        </w:rPr>
      </w:pPr>
      <w:bookmarkStart w:id="29" w:name="_Toc117161216"/>
      <w:bookmarkStart w:id="30" w:name="_Toc106715415"/>
      <w:bookmarkStart w:id="31" w:name="_Toc113969758"/>
      <w:bookmarkStart w:id="32" w:name="_Toc160854175"/>
      <w:bookmarkStart w:id="33" w:name="_Toc243205067"/>
      <w:r w:rsidRPr="006406DA">
        <w:rPr>
          <w:rFonts w:ascii="Arial" w:eastAsia="Times New Roman" w:hAnsi="Arial" w:cs="Times New Roman"/>
          <w:b/>
          <w:caps/>
          <w:sz w:val="24"/>
          <w:szCs w:val="24"/>
          <w:lang w:eastAsia="ru-RU"/>
        </w:rPr>
        <w:t>ВВЕДЕНИЕ</w:t>
      </w:r>
      <w:bookmarkEnd w:id="29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Положение Компании «Корректирующие и предупреждающие действия в области промышленной безопасности, охраны труда и окружающей среды» (далее – Положение) устанавливает требования к процедуре определения, контроля и оценки результативности корректирующих и предупреждающих действий по выявленным несоответствиям (нарушениям) и потенциальным несоответствиям (наблюдениям) в области промышленной безопасности, в т.ч. целостности производственных объектов, охраны труда и окружающей среды, включая вопросы безопасности дорожного движения, пожарной радиационной, фонтанной безопасности, целостности производственных объектов, предупреждения пожароопасных и аварийных ситуаций и реагирования на них (далее – промышленная безопасность, охрана труда и окружающей среды).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 xml:space="preserve">Настоящее Положение </w:t>
      </w:r>
      <w:r w:rsidRPr="006406DA">
        <w:rPr>
          <w:rFonts w:ascii="Times New Roman" w:eastAsia="Calibri" w:hAnsi="Times New Roman" w:cs="Times New Roman"/>
          <w:sz w:val="24"/>
        </w:rPr>
        <w:t xml:space="preserve">разработано с учетом требований стандартов </w:t>
      </w:r>
      <w:r w:rsidR="00A81C5F" w:rsidRPr="00A81C5F">
        <w:rPr>
          <w:rFonts w:ascii="Times New Roman" w:eastAsia="Calibri" w:hAnsi="Times New Roman" w:cs="Times New Roman"/>
          <w:sz w:val="24"/>
        </w:rPr>
        <w:t>ISO 45001</w:t>
      </w:r>
      <w:r w:rsidRPr="006406DA">
        <w:rPr>
          <w:rFonts w:ascii="Times New Roman" w:eastAsia="Calibri" w:hAnsi="Times New Roman" w:cs="Times New Roman"/>
          <w:sz w:val="24"/>
        </w:rPr>
        <w:t xml:space="preserve"> и ISO 14001 для обеспечения соответствия принципам, целям, обязательствам и задачам в области промышленной безопасности, охраны труда и окружающей среды, установленным в </w:t>
      </w:r>
      <w:r w:rsidR="00EE24EC">
        <w:rPr>
          <w:rFonts w:ascii="Times New Roman" w:eastAsia="Calibri" w:hAnsi="Times New Roman" w:cs="Times New Roman"/>
          <w:sz w:val="24"/>
        </w:rPr>
        <w:t>Политике Компании № П3-05 П-11 «</w:t>
      </w:r>
      <w:r w:rsidR="00EE24EC" w:rsidRPr="00C9340C">
        <w:rPr>
          <w:rFonts w:ascii="Times New Roman" w:eastAsia="Calibri" w:hAnsi="Times New Roman" w:cs="Times New Roman"/>
          <w:sz w:val="24"/>
        </w:rPr>
        <w:t>В области промышленной безопасности, охраны труда и окружающей среды</w:t>
      </w:r>
      <w:r w:rsidR="00EE24EC">
        <w:rPr>
          <w:rFonts w:ascii="Times New Roman" w:eastAsia="Calibri" w:hAnsi="Times New Roman" w:cs="Times New Roman"/>
          <w:sz w:val="24"/>
        </w:rPr>
        <w:t>»</w:t>
      </w:r>
      <w:r w:rsidRPr="006406DA">
        <w:rPr>
          <w:rFonts w:ascii="Times New Roman" w:eastAsia="Calibri" w:hAnsi="Times New Roman" w:cs="Times New Roman"/>
          <w:sz w:val="24"/>
        </w:rPr>
        <w:t>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34" w:name="_Toc106779889"/>
      <w:bookmarkStart w:id="35" w:name="_Toc108410062"/>
      <w:bookmarkStart w:id="36" w:name="_Toc108427366"/>
    </w:p>
    <w:p w:rsidR="006406DA" w:rsidRPr="006406DA" w:rsidRDefault="006406DA" w:rsidP="006406DA">
      <w:pPr>
        <w:keepNext/>
        <w:spacing w:after="0" w:line="240" w:lineRule="auto"/>
        <w:jc w:val="both"/>
        <w:outlineLvl w:val="1"/>
        <w:rPr>
          <w:rFonts w:ascii="Arial" w:eastAsia="Times New Roman" w:hAnsi="Arial" w:cs="Times New Roman"/>
          <w:b/>
          <w:i/>
          <w:caps/>
          <w:snapToGrid w:val="0"/>
          <w:sz w:val="24"/>
          <w:szCs w:val="24"/>
          <w:lang w:eastAsia="ru-RU"/>
        </w:rPr>
      </w:pPr>
      <w:bookmarkStart w:id="37" w:name="_Toc172599576"/>
      <w:bookmarkStart w:id="38" w:name="_Toc191118216"/>
      <w:bookmarkStart w:id="39" w:name="_Toc325527751"/>
      <w:bookmarkStart w:id="40" w:name="_Toc117161217"/>
      <w:r w:rsidRPr="006406DA"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  <w:t>ЦЕЛИ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Настоящее Положение разработано с целью устранения и предупреждения</w:t>
      </w:r>
      <w:r w:rsidRPr="006406DA" w:rsidDel="0053171F">
        <w:rPr>
          <w:rFonts w:ascii="Times New Roman" w:eastAsia="Calibri" w:hAnsi="Times New Roman" w:cs="Times New Roman"/>
          <w:iCs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iCs/>
          <w:sz w:val="24"/>
        </w:rPr>
        <w:t>несоответствий (нарушений) / потенциальных несоответствий (наблюдений) посредством разработки и реализации корректирующих и предупреждающих действий в области промышленной безопасности, охраны труда и окружающей среды.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keepNext/>
        <w:spacing w:after="0" w:line="240" w:lineRule="auto"/>
        <w:jc w:val="both"/>
        <w:outlineLvl w:val="1"/>
        <w:rPr>
          <w:rFonts w:ascii="Arial" w:eastAsia="Times New Roman" w:hAnsi="Arial" w:cs="Times New Roman"/>
          <w:b/>
          <w:i/>
          <w:caps/>
          <w:snapToGrid w:val="0"/>
          <w:sz w:val="24"/>
          <w:szCs w:val="24"/>
          <w:lang w:eastAsia="ru-RU"/>
        </w:rPr>
      </w:pPr>
      <w:bookmarkStart w:id="41" w:name="_Toc108410065"/>
      <w:bookmarkStart w:id="42" w:name="_Toc108427369"/>
      <w:bookmarkStart w:id="43" w:name="_Toc172599577"/>
      <w:bookmarkStart w:id="44" w:name="_Toc191118217"/>
      <w:bookmarkStart w:id="45" w:name="_Toc325527752"/>
      <w:bookmarkStart w:id="46" w:name="_Toc117161218"/>
      <w:r w:rsidRPr="006406DA"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  <w:t>ЗАДАЧИ</w:t>
      </w:r>
      <w:bookmarkEnd w:id="41"/>
      <w:bookmarkEnd w:id="42"/>
      <w:bookmarkEnd w:id="43"/>
      <w:bookmarkEnd w:id="44"/>
      <w:bookmarkEnd w:id="45"/>
      <w:bookmarkEnd w:id="46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Задачами настоящего Положения является определение единых требований к процедурам:</w:t>
      </w:r>
    </w:p>
    <w:p w:rsidR="006406DA" w:rsidRPr="006406DA" w:rsidRDefault="006406DA" w:rsidP="006406DA">
      <w:pPr>
        <w:numPr>
          <w:ilvl w:val="0"/>
          <w:numId w:val="2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bCs/>
          <w:iCs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анализа выявленных несоответствий, которые могут повлиять на состояние промышленной безопасности, охраны труда и окружающей среды</w:t>
      </w:r>
      <w:r w:rsidRPr="006406DA">
        <w:rPr>
          <w:rFonts w:ascii="Times New Roman" w:eastAsia="Calibri" w:hAnsi="Times New Roman" w:cs="Times New Roman"/>
          <w:bCs/>
          <w:iCs/>
          <w:sz w:val="24"/>
        </w:rPr>
        <w:t>;</w:t>
      </w:r>
    </w:p>
    <w:p w:rsidR="006406DA" w:rsidRPr="006406DA" w:rsidRDefault="006406DA" w:rsidP="006406DA">
      <w:pPr>
        <w:numPr>
          <w:ilvl w:val="0"/>
          <w:numId w:val="2"/>
        </w:numPr>
        <w:tabs>
          <w:tab w:val="num" w:pos="540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bCs/>
          <w:iCs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установления причин возникновения несоответствий</w:t>
      </w:r>
      <w:r w:rsidRPr="006406DA">
        <w:rPr>
          <w:rFonts w:ascii="Times New Roman" w:eastAsia="Calibri" w:hAnsi="Times New Roman" w:cs="Times New Roman"/>
          <w:bCs/>
          <w:iCs/>
          <w:sz w:val="24"/>
        </w:rPr>
        <w:t>;</w:t>
      </w:r>
    </w:p>
    <w:p w:rsidR="006406DA" w:rsidRPr="006406DA" w:rsidRDefault="006406DA" w:rsidP="006406DA">
      <w:pPr>
        <w:numPr>
          <w:ilvl w:val="0"/>
          <w:numId w:val="2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bCs/>
          <w:iCs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разработки и реализации корректирующих и предупреждающих действий;</w:t>
      </w:r>
    </w:p>
    <w:p w:rsidR="006406DA" w:rsidRPr="006406DA" w:rsidRDefault="006406DA" w:rsidP="006406DA">
      <w:pPr>
        <w:numPr>
          <w:ilvl w:val="0"/>
          <w:numId w:val="2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bCs/>
          <w:iCs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проверки результативности проведенных корректирующих и предупреждающих действий;</w:t>
      </w:r>
    </w:p>
    <w:p w:rsidR="006406DA" w:rsidRPr="006406DA" w:rsidRDefault="006406DA" w:rsidP="006406DA">
      <w:pPr>
        <w:numPr>
          <w:ilvl w:val="0"/>
          <w:numId w:val="2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bCs/>
          <w:iCs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ведения необходимых записей.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7C45EE">
      <w:pPr>
        <w:keepNext/>
        <w:spacing w:after="0" w:line="240" w:lineRule="auto"/>
        <w:jc w:val="both"/>
        <w:outlineLvl w:val="1"/>
        <w:rPr>
          <w:rFonts w:ascii="Arial" w:eastAsia="Times New Roman" w:hAnsi="Arial" w:cs="Times New Roman"/>
          <w:b/>
          <w:i/>
          <w:caps/>
          <w:snapToGrid w:val="0"/>
          <w:sz w:val="24"/>
          <w:szCs w:val="24"/>
          <w:lang w:eastAsia="ru-RU"/>
        </w:rPr>
      </w:pPr>
      <w:bookmarkStart w:id="47" w:name="_Toc108410066"/>
      <w:bookmarkStart w:id="48" w:name="_Toc108427370"/>
      <w:bookmarkStart w:id="49" w:name="_Toc172599578"/>
      <w:bookmarkStart w:id="50" w:name="_Toc191118218"/>
      <w:bookmarkStart w:id="51" w:name="_Toc325527753"/>
      <w:bookmarkStart w:id="52" w:name="_Toc117161219"/>
      <w:r w:rsidRPr="006406DA"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  <w:t xml:space="preserve">ОБЛАСТЬ </w:t>
      </w:r>
      <w:bookmarkEnd w:id="47"/>
      <w:r w:rsidRPr="006406DA"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  <w:t>ДЕЙСТВИЯ</w:t>
      </w:r>
      <w:bookmarkEnd w:id="48"/>
      <w:bookmarkEnd w:id="49"/>
      <w:bookmarkEnd w:id="50"/>
      <w:bookmarkEnd w:id="51"/>
      <w:bookmarkEnd w:id="52"/>
    </w:p>
    <w:p w:rsidR="006406DA" w:rsidRPr="006406DA" w:rsidRDefault="006406DA" w:rsidP="007C45EE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7C45EE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 xml:space="preserve">Настоящее Положение </w:t>
      </w:r>
      <w:r w:rsidRPr="006406DA">
        <w:rPr>
          <w:rFonts w:ascii="Times New Roman" w:eastAsia="Calibri" w:hAnsi="Times New Roman" w:cs="Times New Roman"/>
          <w:sz w:val="24"/>
        </w:rPr>
        <w:t>обязательно для исполнения работниками:</w:t>
      </w:r>
    </w:p>
    <w:p w:rsidR="006406DA" w:rsidRPr="006406DA" w:rsidRDefault="00A32673" w:rsidP="007C45EE">
      <w:pPr>
        <w:keepNext/>
        <w:numPr>
          <w:ilvl w:val="0"/>
          <w:numId w:val="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Департамента контроля и расследования происшествий в области промышленной безопасности, охраны труда и окружающей среды </w:t>
      </w:r>
      <w:r w:rsidR="006406DA" w:rsidRPr="006406DA">
        <w:rPr>
          <w:rFonts w:ascii="Times New Roman" w:eastAsia="Calibri" w:hAnsi="Times New Roman" w:cs="Times New Roman"/>
          <w:sz w:val="24"/>
          <w:szCs w:val="24"/>
        </w:rPr>
        <w:t>ПАО</w:t>
      </w:r>
      <w:r w:rsidR="006406DA" w:rsidRPr="006406DA">
        <w:rPr>
          <w:rFonts w:ascii="Times New Roman" w:eastAsia="Calibri" w:hAnsi="Times New Roman" w:cs="Times New Roman"/>
          <w:iCs/>
          <w:sz w:val="24"/>
        </w:rPr>
        <w:t> </w:t>
      </w:r>
      <w:r w:rsidR="006406DA" w:rsidRPr="006406DA">
        <w:rPr>
          <w:rFonts w:ascii="Times New Roman" w:eastAsia="Calibri" w:hAnsi="Times New Roman" w:cs="Times New Roman"/>
          <w:sz w:val="24"/>
          <w:szCs w:val="24"/>
        </w:rPr>
        <w:t>«НК</w:t>
      </w:r>
      <w:r w:rsidR="006406DA" w:rsidRPr="006406DA">
        <w:rPr>
          <w:rFonts w:ascii="Times New Roman" w:eastAsia="Calibri" w:hAnsi="Times New Roman" w:cs="Times New Roman"/>
          <w:iCs/>
          <w:sz w:val="24"/>
        </w:rPr>
        <w:t> </w:t>
      </w:r>
      <w:r w:rsidR="006406DA" w:rsidRPr="006406DA">
        <w:rPr>
          <w:rFonts w:ascii="Times New Roman" w:eastAsia="Calibri" w:hAnsi="Times New Roman" w:cs="Times New Roman"/>
          <w:sz w:val="24"/>
          <w:szCs w:val="24"/>
        </w:rPr>
        <w:t>«Роснефть»;</w:t>
      </w:r>
    </w:p>
    <w:p w:rsidR="006406DA" w:rsidRPr="009D3452" w:rsidRDefault="006406DA" w:rsidP="009D3452">
      <w:pPr>
        <w:numPr>
          <w:ilvl w:val="0"/>
          <w:numId w:val="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452">
        <w:rPr>
          <w:rFonts w:ascii="Times New Roman" w:eastAsia="Calibri" w:hAnsi="Times New Roman" w:cs="Times New Roman"/>
          <w:sz w:val="24"/>
          <w:szCs w:val="24"/>
        </w:rPr>
        <w:t>иных структурных подразделений ПАО</w:t>
      </w:r>
      <w:r w:rsidRPr="009D3452">
        <w:rPr>
          <w:rFonts w:ascii="Times New Roman" w:eastAsia="Calibri" w:hAnsi="Times New Roman" w:cs="Times New Roman"/>
          <w:iCs/>
          <w:sz w:val="24"/>
        </w:rPr>
        <w:t> </w:t>
      </w:r>
      <w:r w:rsidRPr="009D3452">
        <w:rPr>
          <w:rFonts w:ascii="Times New Roman" w:eastAsia="Calibri" w:hAnsi="Times New Roman" w:cs="Times New Roman"/>
          <w:sz w:val="24"/>
          <w:szCs w:val="24"/>
        </w:rPr>
        <w:t>«НК</w:t>
      </w:r>
      <w:r w:rsidRPr="009D3452">
        <w:rPr>
          <w:rFonts w:ascii="Times New Roman" w:eastAsia="Calibri" w:hAnsi="Times New Roman" w:cs="Times New Roman"/>
          <w:iCs/>
          <w:sz w:val="24"/>
        </w:rPr>
        <w:t> </w:t>
      </w:r>
      <w:r w:rsidRPr="009D3452">
        <w:rPr>
          <w:rFonts w:ascii="Times New Roman" w:eastAsia="Calibri" w:hAnsi="Times New Roman" w:cs="Times New Roman"/>
          <w:sz w:val="24"/>
          <w:szCs w:val="24"/>
        </w:rPr>
        <w:t>«Роснефть»;</w:t>
      </w:r>
    </w:p>
    <w:p w:rsidR="006406DA" w:rsidRPr="006406DA" w:rsidRDefault="006406DA" w:rsidP="006406DA">
      <w:pPr>
        <w:numPr>
          <w:ilvl w:val="0"/>
          <w:numId w:val="7"/>
        </w:numPr>
        <w:tabs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  <w:szCs w:val="24"/>
        </w:rPr>
        <w:t>дочерних обществ</w:t>
      </w:r>
      <w:r w:rsidRPr="006406DA" w:rsidDel="00BD13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szCs w:val="24"/>
        </w:rPr>
        <w:t>ПАО</w:t>
      </w:r>
      <w:r w:rsidRPr="006406DA">
        <w:rPr>
          <w:rFonts w:ascii="Times New Roman" w:eastAsia="Calibri" w:hAnsi="Times New Roman" w:cs="Times New Roman"/>
          <w:iCs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  <w:szCs w:val="24"/>
        </w:rPr>
        <w:t>«НК</w:t>
      </w:r>
      <w:r w:rsidRPr="006406DA">
        <w:rPr>
          <w:rFonts w:ascii="Times New Roman" w:eastAsia="Calibri" w:hAnsi="Times New Roman" w:cs="Times New Roman"/>
          <w:iCs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  <w:szCs w:val="24"/>
        </w:rPr>
        <w:t>«Роснефть»,</w:t>
      </w:r>
    </w:p>
    <w:p w:rsidR="006406DA" w:rsidRPr="006406DA" w:rsidRDefault="006406DA" w:rsidP="006406D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06DA" w:rsidRPr="006406DA" w:rsidRDefault="006406DA" w:rsidP="006406DA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  <w:szCs w:val="24"/>
        </w:rPr>
        <w:t xml:space="preserve">задействованными в обеспечении соответствия деятельности требованиям </w:t>
      </w:r>
      <w:r w:rsidRPr="006406DA">
        <w:rPr>
          <w:rFonts w:ascii="Times New Roman" w:eastAsia="Calibri" w:hAnsi="Times New Roman" w:cs="Times New Roman"/>
          <w:sz w:val="24"/>
        </w:rPr>
        <w:t>промышленной безопасности, охраны труда и окружающей среды.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53" w:name="OLE_LINK1"/>
      <w:bookmarkStart w:id="54" w:name="OLE_LINK2"/>
    </w:p>
    <w:bookmarkEnd w:id="53"/>
    <w:bookmarkEnd w:id="54"/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keepNext/>
        <w:spacing w:after="0" w:line="240" w:lineRule="auto"/>
        <w:jc w:val="both"/>
        <w:outlineLvl w:val="1"/>
        <w:rPr>
          <w:rFonts w:ascii="Arial" w:eastAsia="Times New Roman" w:hAnsi="Arial" w:cs="Times New Roman"/>
          <w:b/>
          <w:i/>
          <w:caps/>
          <w:snapToGrid w:val="0"/>
          <w:sz w:val="24"/>
          <w:szCs w:val="24"/>
          <w:lang w:eastAsia="ru-RU"/>
        </w:rPr>
      </w:pPr>
      <w:bookmarkStart w:id="55" w:name="_Toc108427371"/>
      <w:bookmarkStart w:id="56" w:name="_Toc172599579"/>
      <w:bookmarkStart w:id="57" w:name="_Toc191118219"/>
      <w:bookmarkStart w:id="58" w:name="_Toc325527754"/>
      <w:bookmarkStart w:id="59" w:name="_Toc117161220"/>
      <w:r w:rsidRPr="006406DA"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  <w:t>ПЕРИОД ДЕЙСТВИЯ И ПОРЯДОК ВНЕСЕНИЯ ИЗМЕНЕНИЙ</w:t>
      </w:r>
      <w:bookmarkEnd w:id="55"/>
      <w:bookmarkEnd w:id="56"/>
      <w:bookmarkEnd w:id="57"/>
      <w:bookmarkEnd w:id="58"/>
      <w:bookmarkEnd w:id="59"/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Настоящее Положение является локальным нормативным документом постоянного действия.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6406DA" w:rsidRPr="006406DA" w:rsidSect="00082CDD">
          <w:headerReference w:type="even" r:id="rId14"/>
          <w:headerReference w:type="default" r:id="rId15"/>
          <w:footerReference w:type="default" r:id="rId16"/>
          <w:headerReference w:type="first" r:id="rId17"/>
          <w:pgSz w:w="11907" w:h="16840" w:code="9"/>
          <w:pgMar w:top="510" w:right="1021" w:bottom="567" w:left="1247" w:header="737" w:footer="680" w:gutter="0"/>
          <w:cols w:space="720"/>
        </w:sectPr>
      </w:pPr>
    </w:p>
    <w:p w:rsidR="006406DA" w:rsidRPr="00810B72" w:rsidRDefault="00E45804" w:rsidP="00810B72">
      <w:pPr>
        <w:keepNext/>
        <w:pageBreakBefore/>
        <w:numPr>
          <w:ilvl w:val="0"/>
          <w:numId w:val="24"/>
        </w:num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  <w:bookmarkStart w:id="60" w:name="_Toc243133562"/>
      <w:bookmarkStart w:id="61" w:name="_Toc243205072"/>
      <w:bookmarkStart w:id="62" w:name="_Toc117161221"/>
      <w:bookmarkEnd w:id="30"/>
      <w:bookmarkEnd w:id="31"/>
      <w:bookmarkEnd w:id="32"/>
      <w:bookmarkEnd w:id="33"/>
      <w:r w:rsidRPr="00810B72">
        <w:rPr>
          <w:rFonts w:ascii="Arial" w:eastAsia="Times New Roman" w:hAnsi="Arial" w:cs="Times New Roman"/>
          <w:b/>
          <w:sz w:val="32"/>
          <w:szCs w:val="32"/>
          <w:lang w:eastAsia="ru-RU"/>
        </w:rPr>
        <w:t>ТЕРМИНЫ И ОПРЕДЕЛЕНИЯ</w:t>
      </w:r>
      <w:bookmarkEnd w:id="60"/>
      <w:bookmarkEnd w:id="61"/>
      <w:bookmarkEnd w:id="62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Arial" w:eastAsia="Calibri" w:hAnsi="Arial" w:cs="Arial"/>
          <w:i/>
          <w:sz w:val="24"/>
        </w:rPr>
      </w:pPr>
      <w:bookmarkStart w:id="63" w:name="_Toc243205073"/>
      <w:bookmarkStart w:id="64" w:name="_Toc289093666"/>
      <w:bookmarkStart w:id="65" w:name="_Toc346029696"/>
      <w:bookmarkStart w:id="66" w:name="_Toc357079579"/>
      <w:bookmarkStart w:id="67" w:name="_Toc357188071"/>
      <w:bookmarkStart w:id="68" w:name="_Toc380152747"/>
      <w:r w:rsidRPr="006406DA">
        <w:rPr>
          <w:rFonts w:ascii="Arial" w:eastAsia="Calibri" w:hAnsi="Arial" w:cs="Arial"/>
          <w:b/>
          <w:sz w:val="24"/>
        </w:rPr>
        <w:t>ТЕРМИНЫ КОРПОРАТИВНОГО ГЛОССАРИЯ</w:t>
      </w:r>
      <w:bookmarkEnd w:id="63"/>
      <w:bookmarkEnd w:id="64"/>
      <w:bookmarkEnd w:id="65"/>
      <w:bookmarkEnd w:id="66"/>
      <w:bookmarkEnd w:id="67"/>
      <w:bookmarkEnd w:id="68"/>
    </w:p>
    <w:p w:rsid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76112" w:rsidRPr="00D605FD" w:rsidRDefault="00EE5DE5" w:rsidP="006406D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176112">
        <w:rPr>
          <w:rFonts w:ascii="Times New Roman" w:eastAsia="Calibri" w:hAnsi="Times New Roman" w:cs="Times New Roman"/>
          <w:sz w:val="24"/>
        </w:rPr>
        <w:t xml:space="preserve">В настоящем Положении используются </w:t>
      </w:r>
      <w:r>
        <w:rPr>
          <w:rFonts w:ascii="Times New Roman" w:eastAsia="Calibri" w:hAnsi="Times New Roman" w:cs="Times New Roman"/>
          <w:sz w:val="24"/>
        </w:rPr>
        <w:t xml:space="preserve">термины Корпоративного глоссария: </w:t>
      </w:r>
      <w:r w:rsidR="00B75E2D" w:rsidRPr="004C0B8C">
        <w:rPr>
          <w:rFonts w:ascii="Times New Roman" w:eastAsia="Calibri" w:hAnsi="Times New Roman" w:cs="Times New Roman"/>
          <w:i/>
          <w:sz w:val="24"/>
        </w:rPr>
        <w:t>Интегрированная система управления промышленной безопасностью, охраной труда и окружающей среды,</w:t>
      </w:r>
      <w:r w:rsidR="00B75E2D">
        <w:rPr>
          <w:rFonts w:ascii="Times New Roman" w:eastAsia="Calibri" w:hAnsi="Times New Roman" w:cs="Times New Roman"/>
          <w:sz w:val="24"/>
        </w:rPr>
        <w:t xml:space="preserve"> </w:t>
      </w:r>
      <w:r w:rsidRPr="00D605FD">
        <w:rPr>
          <w:rFonts w:ascii="Times New Roman" w:eastAsia="Calibri" w:hAnsi="Times New Roman" w:cs="Times New Roman"/>
          <w:i/>
          <w:sz w:val="24"/>
        </w:rPr>
        <w:t>Общество Группы (ОГ), Структурное подразделение.</w:t>
      </w:r>
    </w:p>
    <w:p w:rsidR="00EE5DE5" w:rsidRDefault="00EE5DE5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E5DE5" w:rsidRDefault="00EE5DE5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76112" w:rsidRPr="00176112" w:rsidRDefault="00176112" w:rsidP="00176112">
      <w:pPr>
        <w:spacing w:after="0" w:line="240" w:lineRule="auto"/>
        <w:jc w:val="both"/>
        <w:rPr>
          <w:rFonts w:ascii="Arial" w:eastAsia="Calibri" w:hAnsi="Arial" w:cs="Arial"/>
          <w:b/>
          <w:sz w:val="24"/>
        </w:rPr>
      </w:pPr>
      <w:r w:rsidRPr="00176112">
        <w:rPr>
          <w:rFonts w:ascii="Arial" w:eastAsia="Calibri" w:hAnsi="Arial" w:cs="Arial"/>
          <w:b/>
          <w:sz w:val="24"/>
        </w:rPr>
        <w:t>РОЛИ КОРПОРАТИВНОГО ГЛОССАРИЯ</w:t>
      </w:r>
    </w:p>
    <w:p w:rsidR="00176112" w:rsidRDefault="00176112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76112" w:rsidRPr="00D605FD" w:rsidRDefault="00176112" w:rsidP="006406D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176112">
        <w:rPr>
          <w:rFonts w:ascii="Times New Roman" w:eastAsia="Calibri" w:hAnsi="Times New Roman" w:cs="Times New Roman"/>
          <w:sz w:val="24"/>
        </w:rPr>
        <w:t xml:space="preserve">В настоящем Положении используются </w:t>
      </w:r>
      <w:r w:rsidR="00783785">
        <w:rPr>
          <w:rFonts w:ascii="Times New Roman" w:eastAsia="Calibri" w:hAnsi="Times New Roman" w:cs="Times New Roman"/>
          <w:sz w:val="24"/>
        </w:rPr>
        <w:t>роли Корпоративного глоссария</w:t>
      </w:r>
      <w:r w:rsidR="00B03FBF">
        <w:rPr>
          <w:rFonts w:ascii="Times New Roman" w:eastAsia="Calibri" w:hAnsi="Times New Roman" w:cs="Times New Roman"/>
          <w:sz w:val="24"/>
        </w:rPr>
        <w:t xml:space="preserve">: </w:t>
      </w:r>
      <w:r w:rsidR="00B03FBF" w:rsidRPr="00D605FD">
        <w:rPr>
          <w:rFonts w:ascii="Times New Roman" w:eastAsia="Calibri" w:hAnsi="Times New Roman" w:cs="Times New Roman"/>
          <w:i/>
          <w:sz w:val="24"/>
        </w:rPr>
        <w:t xml:space="preserve">Подрядная организация (Подрядчик), </w:t>
      </w:r>
      <w:r w:rsidR="00417278" w:rsidRPr="00D605FD">
        <w:rPr>
          <w:rFonts w:ascii="Times New Roman" w:eastAsia="Calibri" w:hAnsi="Times New Roman" w:cs="Times New Roman"/>
          <w:i/>
          <w:sz w:val="24"/>
        </w:rPr>
        <w:t>Поставщик</w:t>
      </w:r>
      <w:r w:rsidR="00D605FD">
        <w:rPr>
          <w:rFonts w:ascii="Times New Roman" w:eastAsia="Calibri" w:hAnsi="Times New Roman" w:cs="Times New Roman"/>
          <w:i/>
          <w:sz w:val="24"/>
        </w:rPr>
        <w:t>.</w:t>
      </w:r>
    </w:p>
    <w:p w:rsidR="00176112" w:rsidRDefault="00176112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B4121" w:rsidRDefault="00FB4121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C0F85" w:rsidRPr="005C0F85" w:rsidRDefault="005C0F85" w:rsidP="005C0F85">
      <w:pPr>
        <w:spacing w:after="0" w:line="240" w:lineRule="auto"/>
        <w:jc w:val="both"/>
        <w:rPr>
          <w:rFonts w:ascii="Arial" w:eastAsia="Calibri" w:hAnsi="Arial" w:cs="Arial"/>
          <w:b/>
          <w:sz w:val="24"/>
        </w:rPr>
      </w:pPr>
      <w:r w:rsidRPr="005C0F85">
        <w:rPr>
          <w:rFonts w:ascii="Arial" w:eastAsia="Calibri" w:hAnsi="Arial" w:cs="Arial"/>
          <w:b/>
          <w:sz w:val="24"/>
        </w:rPr>
        <w:t>ТЕРМИНЫ ИЗ ВНЕШНИХ ДОКУМЕНТОВ</w:t>
      </w:r>
    </w:p>
    <w:p w:rsidR="00BB4810" w:rsidRDefault="00BB4810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B4810" w:rsidRPr="00D605FD" w:rsidRDefault="005C0F85" w:rsidP="006406D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605FD">
        <w:rPr>
          <w:rFonts w:ascii="Times New Roman" w:eastAsia="Calibri" w:hAnsi="Times New Roman" w:cs="Times New Roman"/>
          <w:sz w:val="24"/>
          <w:szCs w:val="24"/>
        </w:rPr>
        <w:t xml:space="preserve">В настоящем Положении используются термины из внешних документов: </w:t>
      </w:r>
      <w:r w:rsidRPr="00D605FD">
        <w:rPr>
          <w:rFonts w:ascii="Times New Roman" w:hAnsi="Times New Roman" w:cs="Times New Roman"/>
          <w:i/>
          <w:sz w:val="24"/>
          <w:szCs w:val="24"/>
        </w:rPr>
        <w:t>Высшее руководство [ГОСТ ISO 9000-2011], Запись [ГОСТ ISO 9000-2011]</w:t>
      </w:r>
      <w:r w:rsidR="00D605FD">
        <w:rPr>
          <w:rFonts w:ascii="Times New Roman" w:hAnsi="Times New Roman" w:cs="Times New Roman"/>
          <w:i/>
          <w:sz w:val="24"/>
          <w:szCs w:val="24"/>
        </w:rPr>
        <w:t>.</w:t>
      </w:r>
    </w:p>
    <w:p w:rsidR="00BB4810" w:rsidRDefault="00BB4810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B4121" w:rsidRDefault="00FB4121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B4810" w:rsidRPr="00BB4810" w:rsidRDefault="00BB4810" w:rsidP="00BB4810">
      <w:pPr>
        <w:spacing w:after="0" w:line="240" w:lineRule="auto"/>
        <w:jc w:val="both"/>
        <w:rPr>
          <w:rFonts w:ascii="Arial" w:eastAsia="Calibri" w:hAnsi="Arial" w:cs="Arial"/>
          <w:b/>
          <w:sz w:val="24"/>
        </w:rPr>
      </w:pPr>
      <w:r w:rsidRPr="00BB4810">
        <w:rPr>
          <w:rFonts w:ascii="Arial" w:eastAsia="Calibri" w:hAnsi="Arial" w:cs="Arial"/>
          <w:b/>
          <w:sz w:val="24"/>
        </w:rPr>
        <w:t xml:space="preserve">ТЕРМИНЫ </w:t>
      </w:r>
      <w:r w:rsidR="004E465E">
        <w:rPr>
          <w:rFonts w:ascii="Arial" w:eastAsia="Calibri" w:hAnsi="Arial" w:cs="Arial"/>
          <w:b/>
          <w:sz w:val="24"/>
        </w:rPr>
        <w:t>И ОПРЕДЕЛ</w:t>
      </w:r>
      <w:r w:rsidR="001534FE">
        <w:rPr>
          <w:rFonts w:ascii="Arial" w:eastAsia="Calibri" w:hAnsi="Arial" w:cs="Arial"/>
          <w:b/>
          <w:sz w:val="24"/>
        </w:rPr>
        <w:t>Е</w:t>
      </w:r>
      <w:r w:rsidR="004E465E">
        <w:rPr>
          <w:rFonts w:ascii="Arial" w:eastAsia="Calibri" w:hAnsi="Arial" w:cs="Arial"/>
          <w:b/>
          <w:sz w:val="24"/>
        </w:rPr>
        <w:t xml:space="preserve">НИЯ </w:t>
      </w:r>
      <w:r w:rsidRPr="00BB4810">
        <w:rPr>
          <w:rFonts w:ascii="Arial" w:eastAsia="Calibri" w:hAnsi="Arial" w:cs="Arial"/>
          <w:b/>
          <w:sz w:val="24"/>
        </w:rPr>
        <w:t>ДЛЯ ЦЕЛЕЙ НАСТОЯЩЕГО ДОКУМЕНТА</w:t>
      </w:r>
    </w:p>
    <w:p w:rsidR="00BB4810" w:rsidRPr="006406DA" w:rsidRDefault="00BB4810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>АУДИТ</w:t>
      </w:r>
      <w:r w:rsidRPr="006406DA">
        <w:rPr>
          <w:rFonts w:ascii="Times New Roman" w:eastAsia="Calibri" w:hAnsi="Times New Roman" w:cs="Times New Roman"/>
          <w:sz w:val="24"/>
        </w:rPr>
        <w:t xml:space="preserve"> – систематический, независимый и документированный процесс получения свидетельств аудита (проверки) и объективного их оценивания с целью установления степени выполнения согласованных критериев аудита (проверки).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>АУДИТОР</w:t>
      </w:r>
      <w:r w:rsidRPr="006406DA">
        <w:rPr>
          <w:rFonts w:ascii="Times New Roman" w:eastAsia="Calibri" w:hAnsi="Times New Roman" w:cs="Times New Roman"/>
          <w:sz w:val="24"/>
        </w:rPr>
        <w:t xml:space="preserve"> - лицо, обладающее компетентностью для проведения аудита и соответствующим образом на то уполномоченное.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bCs/>
          <w:i/>
          <w:iCs/>
          <w:caps/>
          <w:sz w:val="20"/>
          <w:szCs w:val="20"/>
        </w:rPr>
        <w:t xml:space="preserve">Бизнес-блок – </w:t>
      </w:r>
      <w:r w:rsidRPr="006406DA">
        <w:rPr>
          <w:rFonts w:ascii="Times New Roman" w:eastAsia="Calibri" w:hAnsi="Times New Roman" w:cs="Times New Roman"/>
          <w:sz w:val="24"/>
        </w:rPr>
        <w:t>совокупность структурных подразделений ПАО «НК «Роснефть», находящихся в непосредственном подчинении у топ-менеджера ПАО «НК «Роснефть», ответственного за бизнес-направление деятельности; Обществ Группы и/или структурных подразделений Обществ Группы, осуществляющих деятельность по бизнес-направлению.</w:t>
      </w:r>
    </w:p>
    <w:p w:rsidR="000369F1" w:rsidRPr="000369F1" w:rsidRDefault="000369F1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369F1" w:rsidRPr="00E45804" w:rsidRDefault="000369F1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Times New Roman" w:hAnsi="Arial" w:cs="Arial"/>
          <w:b/>
          <w:i/>
          <w:sz w:val="20"/>
          <w:szCs w:val="20"/>
          <w:lang w:eastAsia="ru-RU"/>
        </w:rPr>
        <w:t>ВНЕШНИЙ АУДИТ (ПРОВЕРКА) -</w:t>
      </w:r>
      <w:r w:rsidRPr="006406DA">
        <w:rPr>
          <w:rFonts w:ascii="Times New Roman" w:eastAsia="Calibri" w:hAnsi="Times New Roman" w:cs="Times New Roman"/>
          <w:sz w:val="24"/>
        </w:rPr>
        <w:t xml:space="preserve"> проверка, осуществляемая на объектах Компании и в структурных подразделениях ПАО «НК «Роснефть» и Обществ Группы, внешней организацией в порядке и по критериям, установленными данной организацией.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BA3BC4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hyperlink r:id="rId18" w:history="1">
        <w:r w:rsidR="006406DA" w:rsidRPr="006406DA">
          <w:rPr>
            <w:rFonts w:ascii="Arial" w:eastAsia="Calibri" w:hAnsi="Arial" w:cs="Arial"/>
            <w:b/>
            <w:i/>
            <w:sz w:val="20"/>
            <w:szCs w:val="20"/>
          </w:rPr>
          <w:t>ЗАИНТЕРЕСОВАННАЯ СТОРОНА</w:t>
        </w:r>
      </w:hyperlink>
      <w:r w:rsidR="006406DA" w:rsidRPr="006406DA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6406DA" w:rsidRPr="006406DA">
        <w:rPr>
          <w:rFonts w:ascii="Times New Roman" w:eastAsia="Calibri" w:hAnsi="Times New Roman" w:cs="Times New Roman"/>
          <w:sz w:val="24"/>
        </w:rPr>
        <w:t>– физические и юридические лица, которые могут влиять на деятельность Компании или, напротив, способны испытывать на себе влияние от деятельности Компании, производимой ею продукции или оказываемых ею услуг и связанных с этим действий.</w:t>
      </w:r>
      <w:r w:rsidR="006406DA" w:rsidRPr="006406DA" w:rsidDel="00947AF2">
        <w:rPr>
          <w:rFonts w:ascii="Times New Roman" w:eastAsia="Calibri" w:hAnsi="Times New Roman" w:cs="Times New Roman"/>
          <w:sz w:val="24"/>
        </w:rPr>
        <w:t xml:space="preserve"> 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>КОРРЕКТИРУЮЩИЕ ДЕЙСТВИЯ</w:t>
      </w:r>
      <w:r w:rsidRPr="006406DA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6406DA">
        <w:rPr>
          <w:rFonts w:ascii="Arial" w:eastAsia="Calibri" w:hAnsi="Arial" w:cs="Arial"/>
          <w:sz w:val="20"/>
          <w:szCs w:val="20"/>
        </w:rPr>
        <w:t xml:space="preserve">– </w:t>
      </w:r>
      <w:r w:rsidR="00B06436" w:rsidRPr="006406DA">
        <w:rPr>
          <w:rFonts w:ascii="Times New Roman" w:eastAsia="Calibri" w:hAnsi="Times New Roman" w:cs="Times New Roman"/>
          <w:sz w:val="24"/>
        </w:rPr>
        <w:t>действи</w:t>
      </w:r>
      <w:r w:rsidR="00B06436">
        <w:rPr>
          <w:rFonts w:ascii="Times New Roman" w:eastAsia="Calibri" w:hAnsi="Times New Roman" w:cs="Times New Roman"/>
          <w:sz w:val="24"/>
        </w:rPr>
        <w:t>я</w:t>
      </w:r>
      <w:r w:rsidRPr="006406DA">
        <w:rPr>
          <w:rFonts w:ascii="Times New Roman" w:eastAsia="Calibri" w:hAnsi="Times New Roman" w:cs="Times New Roman"/>
          <w:sz w:val="24"/>
        </w:rPr>
        <w:t xml:space="preserve">, </w:t>
      </w:r>
      <w:r w:rsidR="00B06436" w:rsidRPr="006406DA">
        <w:rPr>
          <w:rFonts w:ascii="Times New Roman" w:eastAsia="Calibri" w:hAnsi="Times New Roman" w:cs="Times New Roman"/>
          <w:sz w:val="24"/>
        </w:rPr>
        <w:t>направленн</w:t>
      </w:r>
      <w:r w:rsidR="00B06436">
        <w:rPr>
          <w:rFonts w:ascii="Times New Roman" w:eastAsia="Calibri" w:hAnsi="Times New Roman" w:cs="Times New Roman"/>
          <w:sz w:val="24"/>
        </w:rPr>
        <w:t>ы</w:t>
      </w:r>
      <w:r w:rsidR="00B06436" w:rsidRPr="006406DA">
        <w:rPr>
          <w:rFonts w:ascii="Times New Roman" w:eastAsia="Calibri" w:hAnsi="Times New Roman" w:cs="Times New Roman"/>
          <w:sz w:val="24"/>
        </w:rPr>
        <w:t xml:space="preserve">е </w:t>
      </w:r>
      <w:r w:rsidRPr="006406DA">
        <w:rPr>
          <w:rFonts w:ascii="Times New Roman" w:eastAsia="Calibri" w:hAnsi="Times New Roman" w:cs="Times New Roman"/>
          <w:sz w:val="24"/>
        </w:rPr>
        <w:t xml:space="preserve">на устранение причин выявленного несоответствия или другой нежелательной ситуации и </w:t>
      </w:r>
      <w:r w:rsidR="00B06436" w:rsidRPr="006406DA">
        <w:rPr>
          <w:rFonts w:ascii="Times New Roman" w:eastAsia="Calibri" w:hAnsi="Times New Roman" w:cs="Times New Roman"/>
          <w:sz w:val="24"/>
        </w:rPr>
        <w:t>предпринимаем</w:t>
      </w:r>
      <w:r w:rsidR="00B06436">
        <w:rPr>
          <w:rFonts w:ascii="Times New Roman" w:eastAsia="Calibri" w:hAnsi="Times New Roman" w:cs="Times New Roman"/>
          <w:sz w:val="24"/>
        </w:rPr>
        <w:t>ы</w:t>
      </w:r>
      <w:r w:rsidR="00B06436" w:rsidRPr="006406DA">
        <w:rPr>
          <w:rFonts w:ascii="Times New Roman" w:eastAsia="Calibri" w:hAnsi="Times New Roman" w:cs="Times New Roman"/>
          <w:sz w:val="24"/>
        </w:rPr>
        <w:t xml:space="preserve">е </w:t>
      </w:r>
      <w:r w:rsidRPr="006406DA">
        <w:rPr>
          <w:rFonts w:ascii="Times New Roman" w:eastAsia="Calibri" w:hAnsi="Times New Roman" w:cs="Times New Roman"/>
          <w:sz w:val="24"/>
        </w:rPr>
        <w:t>во избежание повторений этого несоответствий.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caps/>
          <w:sz w:val="20"/>
          <w:szCs w:val="20"/>
        </w:rPr>
        <w:t xml:space="preserve">Коррекция </w:t>
      </w:r>
      <w:r w:rsidRPr="006406DA">
        <w:rPr>
          <w:rFonts w:ascii="Times New Roman" w:eastAsia="Calibri" w:hAnsi="Times New Roman" w:cs="Times New Roman"/>
          <w:sz w:val="24"/>
        </w:rPr>
        <w:t>– действие, предпринятое для устранения выявленного несоответствия.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E45804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caps/>
          <w:sz w:val="20"/>
          <w:szCs w:val="20"/>
        </w:rPr>
        <w:t xml:space="preserve">КУРАТОР ДОГОВОРА – </w:t>
      </w:r>
      <w:r w:rsidRPr="006406DA">
        <w:rPr>
          <w:rFonts w:ascii="Times New Roman" w:eastAsia="Calibri" w:hAnsi="Times New Roman" w:cs="Times New Roman"/>
          <w:sz w:val="24"/>
        </w:rPr>
        <w:t>работник ПАО «НК «Роснефть» или Общества Группы, назначенный руководителем структурного подразделения ПАО «НК «Роснефть» или Общества Группы  в качестве ответственного лица за осуществление действий по подготовке, согласованию, заключению и исполнению договора, обладающий информацией о содержании договора, позволяющий давать необходимые разъяснения лицам, согласующим проект договора (ответственный за осуществление контроля за подготовкой, заключением и исполнением конкретного договора и наделенный для этого необходимыми полномочиями).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>НЕСООТВЕТСТВИЕ</w:t>
      </w:r>
      <w:r w:rsidRPr="006406D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6406DA">
        <w:rPr>
          <w:rFonts w:ascii="Arial" w:eastAsia="Calibri" w:hAnsi="Arial" w:cs="Arial"/>
          <w:b/>
          <w:i/>
          <w:sz w:val="20"/>
          <w:szCs w:val="20"/>
        </w:rPr>
        <w:t xml:space="preserve">(НАРУШЕНИЕ) </w:t>
      </w:r>
      <w:r w:rsidRPr="006406DA">
        <w:rPr>
          <w:rFonts w:ascii="Times New Roman" w:eastAsia="Calibri" w:hAnsi="Times New Roman" w:cs="Times New Roman"/>
          <w:sz w:val="24"/>
        </w:rPr>
        <w:t>- невыполнение установленного требования.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E45804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caps/>
          <w:sz w:val="20"/>
          <w:szCs w:val="20"/>
        </w:rPr>
        <w:t xml:space="preserve">потенциальное несоответствие (Наблюдение) – </w:t>
      </w:r>
      <w:r w:rsidRPr="006406DA">
        <w:rPr>
          <w:rFonts w:ascii="Times New Roman" w:eastAsia="Calibri" w:hAnsi="Times New Roman" w:cs="Times New Roman"/>
          <w:sz w:val="24"/>
        </w:rPr>
        <w:t>несоответствие, которое может возникнуть вследствие определенных причин.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>ПРЕДУПРЕЖДАЮЩИЕ ДЕЙСТВИЯ</w:t>
      </w:r>
      <w:r w:rsidRPr="006406DA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6406DA">
        <w:rPr>
          <w:rFonts w:ascii="Arial" w:eastAsia="Calibri" w:hAnsi="Arial" w:cs="Arial"/>
          <w:sz w:val="20"/>
          <w:szCs w:val="20"/>
        </w:rPr>
        <w:t xml:space="preserve">– </w:t>
      </w:r>
      <w:r w:rsidR="00B06436" w:rsidRPr="006406DA">
        <w:rPr>
          <w:rFonts w:ascii="Times New Roman" w:eastAsia="Calibri" w:hAnsi="Times New Roman" w:cs="Times New Roman"/>
          <w:sz w:val="24"/>
        </w:rPr>
        <w:t>действи</w:t>
      </w:r>
      <w:r w:rsidR="00B06436">
        <w:rPr>
          <w:rFonts w:ascii="Times New Roman" w:eastAsia="Calibri" w:hAnsi="Times New Roman" w:cs="Times New Roman"/>
          <w:sz w:val="24"/>
        </w:rPr>
        <w:t>я</w:t>
      </w:r>
      <w:r w:rsidRPr="006406DA">
        <w:rPr>
          <w:rFonts w:ascii="Times New Roman" w:eastAsia="Calibri" w:hAnsi="Times New Roman" w:cs="Times New Roman"/>
          <w:sz w:val="24"/>
        </w:rPr>
        <w:t xml:space="preserve">, </w:t>
      </w:r>
      <w:r w:rsidR="00B06436" w:rsidRPr="006406DA">
        <w:rPr>
          <w:rFonts w:ascii="Times New Roman" w:eastAsia="Calibri" w:hAnsi="Times New Roman" w:cs="Times New Roman"/>
          <w:sz w:val="24"/>
        </w:rPr>
        <w:t>направленн</w:t>
      </w:r>
      <w:r w:rsidR="00B06436">
        <w:rPr>
          <w:rFonts w:ascii="Times New Roman" w:eastAsia="Calibri" w:hAnsi="Times New Roman" w:cs="Times New Roman"/>
          <w:sz w:val="24"/>
        </w:rPr>
        <w:t>ы</w:t>
      </w:r>
      <w:r w:rsidR="00B06436" w:rsidRPr="006406DA">
        <w:rPr>
          <w:rFonts w:ascii="Times New Roman" w:eastAsia="Calibri" w:hAnsi="Times New Roman" w:cs="Times New Roman"/>
          <w:sz w:val="24"/>
        </w:rPr>
        <w:t xml:space="preserve">е </w:t>
      </w:r>
      <w:r w:rsidRPr="006406DA">
        <w:rPr>
          <w:rFonts w:ascii="Times New Roman" w:eastAsia="Calibri" w:hAnsi="Times New Roman" w:cs="Times New Roman"/>
          <w:sz w:val="24"/>
        </w:rPr>
        <w:t xml:space="preserve">на устранение причин потенциального (возможного) несоответствия или другой нежелательной ситуации и </w:t>
      </w:r>
      <w:r w:rsidR="00B06436" w:rsidRPr="006406DA">
        <w:rPr>
          <w:rFonts w:ascii="Times New Roman" w:eastAsia="Calibri" w:hAnsi="Times New Roman" w:cs="Times New Roman"/>
          <w:sz w:val="24"/>
        </w:rPr>
        <w:t>предпринимаем</w:t>
      </w:r>
      <w:r w:rsidR="00B06436">
        <w:rPr>
          <w:rFonts w:ascii="Times New Roman" w:eastAsia="Calibri" w:hAnsi="Times New Roman" w:cs="Times New Roman"/>
          <w:sz w:val="24"/>
        </w:rPr>
        <w:t>ы</w:t>
      </w:r>
      <w:r w:rsidR="00B06436" w:rsidRPr="006406DA">
        <w:rPr>
          <w:rFonts w:ascii="Times New Roman" w:eastAsia="Calibri" w:hAnsi="Times New Roman" w:cs="Times New Roman"/>
          <w:sz w:val="24"/>
        </w:rPr>
        <w:t xml:space="preserve">е </w:t>
      </w:r>
      <w:r w:rsidRPr="006406DA">
        <w:rPr>
          <w:rFonts w:ascii="Times New Roman" w:eastAsia="Calibri" w:hAnsi="Times New Roman" w:cs="Times New Roman"/>
          <w:sz w:val="24"/>
        </w:rPr>
        <w:t>во избежание возникновения этих несоответствий.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>РЕЗУЛЬТАТИВНОСТЬ</w:t>
      </w:r>
      <w:r w:rsidRPr="006406DA">
        <w:rPr>
          <w:rFonts w:ascii="Times New Roman" w:eastAsia="Calibri" w:hAnsi="Times New Roman" w:cs="Times New Roman"/>
          <w:sz w:val="24"/>
        </w:rPr>
        <w:t xml:space="preserve"> – степень реализации запланированной деятельности и достижения запланированных результатов.</w:t>
      </w:r>
    </w:p>
    <w:p w:rsid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369F1" w:rsidRDefault="000369F1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caps/>
          <w:sz w:val="20"/>
          <w:szCs w:val="20"/>
        </w:rPr>
        <w:t xml:space="preserve">Руководитель проверки / аудита – </w:t>
      </w:r>
      <w:r w:rsidRPr="006406DA">
        <w:rPr>
          <w:rFonts w:ascii="Times New Roman" w:eastAsia="Calibri" w:hAnsi="Times New Roman" w:cs="Times New Roman"/>
          <w:sz w:val="24"/>
        </w:rPr>
        <w:t>уполномоченное лицо, осуществляющее непосредственно руководство по проверке / аудиту в области промышленной безопасности, охраны труда и окружающей среды и отвечающее за его результаты.</w:t>
      </w:r>
    </w:p>
    <w:p w:rsidR="000369F1" w:rsidRPr="006406DA" w:rsidRDefault="000369F1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 xml:space="preserve">СЛУЖБА ПРОМЫШЛЕННОЙ БЕЗОПАСНОСТИ, ОХРАНЫ ТРУДА И ОКРУЖАЮЩЕЙ СРЕДЫ ОБЩЕСТВА </w:t>
      </w:r>
      <w:r w:rsidRPr="006406DA">
        <w:rPr>
          <w:rFonts w:ascii="Arial" w:eastAsia="Calibri" w:hAnsi="Arial" w:cs="Arial"/>
          <w:b/>
          <w:i/>
          <w:caps/>
          <w:sz w:val="20"/>
          <w:szCs w:val="20"/>
        </w:rPr>
        <w:t>Группы</w:t>
      </w:r>
      <w:r w:rsidRPr="006406DA">
        <w:rPr>
          <w:rFonts w:ascii="Arial" w:eastAsia="Calibri" w:hAnsi="Arial" w:cs="Arial"/>
          <w:sz w:val="20"/>
          <w:szCs w:val="20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</w:rPr>
        <w:t xml:space="preserve">– </w:t>
      </w:r>
      <w:r w:rsidRPr="00640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структурное подразделение или специалист (специалисты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подразделений Общества Группы </w:t>
      </w:r>
      <w:r w:rsidRPr="006406DA">
        <w:rPr>
          <w:rFonts w:ascii="Times New Roman" w:eastAsia="Calibri" w:hAnsi="Times New Roman" w:cs="Times New Roman"/>
          <w:sz w:val="24"/>
        </w:rPr>
        <w:t>в области промышленной безопасности, охраны труда и окружающей среды, включая вопросы безопасности дорожного движения, пожарной, радиационной и фонтанной безопасности, целостности производственных объектов, предупреждения пожароопасных и аварийных ситуаций и реагирования на них</w:t>
      </w:r>
      <w:r w:rsidRPr="00640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406DA">
        <w:rPr>
          <w:rFonts w:ascii="Times New Roman" w:eastAsia="Calibri" w:hAnsi="Times New Roman" w:cs="Times New Roman"/>
          <w:sz w:val="24"/>
        </w:rPr>
        <w:t xml:space="preserve"> </w:t>
      </w: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4E465E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6DA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>Целостность производственного объекта</w:t>
      </w:r>
      <w:r w:rsidRPr="006406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Pr="006406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защищенности производственного объекта от воздействия внутренних и внешних факторов природного, техногенного и антропогенного происхождения, которые могут привести к отказам оборудования, авариям, пожарам и/или ухудшить их эксплуатационные свойства.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6406DA" w:rsidRPr="006406DA" w:rsidSect="00082CDD">
          <w:headerReference w:type="even" r:id="rId19"/>
          <w:headerReference w:type="default" r:id="rId20"/>
          <w:headerReference w:type="first" r:id="rId21"/>
          <w:pgSz w:w="11907" w:h="16840" w:code="9"/>
          <w:pgMar w:top="510" w:right="1021" w:bottom="567" w:left="1247" w:header="737" w:footer="680" w:gutter="0"/>
          <w:cols w:space="720"/>
        </w:sectPr>
      </w:pPr>
    </w:p>
    <w:p w:rsidR="006406DA" w:rsidRPr="006406DA" w:rsidRDefault="00E45804" w:rsidP="00810B72">
      <w:pPr>
        <w:keepNext/>
        <w:pageBreakBefore/>
        <w:numPr>
          <w:ilvl w:val="0"/>
          <w:numId w:val="24"/>
        </w:num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  <w:bookmarkStart w:id="69" w:name="_Toc117161222"/>
      <w:r w:rsidRPr="006406DA">
        <w:rPr>
          <w:rFonts w:ascii="Arial" w:eastAsia="Times New Roman" w:hAnsi="Arial" w:cs="Times New Roman"/>
          <w:b/>
          <w:sz w:val="32"/>
          <w:szCs w:val="32"/>
          <w:lang w:eastAsia="ru-RU"/>
        </w:rPr>
        <w:t>ОБОЗНАЧЕНИЯ И СОКРАЩЕНИЯ</w:t>
      </w:r>
      <w:bookmarkEnd w:id="69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bCs/>
          <w:i/>
          <w:iCs/>
          <w:sz w:val="20"/>
          <w:szCs w:val="20"/>
        </w:rPr>
        <w:t>ВЫСШЕЕ РУКОВОДСТВО ПАО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Arial" w:eastAsia="Calibri" w:hAnsi="Arial" w:cs="Arial"/>
          <w:b/>
          <w:bCs/>
          <w:i/>
          <w:iCs/>
          <w:sz w:val="20"/>
          <w:szCs w:val="20"/>
        </w:rPr>
        <w:t>«НК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Arial" w:eastAsia="Calibri" w:hAnsi="Arial" w:cs="Arial"/>
          <w:b/>
          <w:bCs/>
          <w:i/>
          <w:iCs/>
          <w:sz w:val="20"/>
          <w:szCs w:val="20"/>
        </w:rPr>
        <w:t>«РОСНЕФТЬ» (ТОП-МЕНЕДЖЕРЫ ПАО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Arial" w:eastAsia="Calibri" w:hAnsi="Arial" w:cs="Arial"/>
          <w:b/>
          <w:bCs/>
          <w:i/>
          <w:iCs/>
          <w:sz w:val="20"/>
          <w:szCs w:val="20"/>
        </w:rPr>
        <w:t>«НК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«РОСНЕФТЬ») </w:t>
      </w:r>
      <w:r w:rsidRPr="006406DA">
        <w:rPr>
          <w:rFonts w:ascii="Times New Roman" w:eastAsia="Calibri" w:hAnsi="Times New Roman" w:cs="Times New Roman"/>
          <w:sz w:val="24"/>
        </w:rPr>
        <w:t xml:space="preserve">– Главный исполнительный директор ПАО «НК «Роснефть», первые вице-президенты </w:t>
      </w:r>
      <w:r w:rsidR="004E465E">
        <w:rPr>
          <w:rFonts w:ascii="Times New Roman" w:eastAsia="Calibri" w:hAnsi="Times New Roman" w:cs="Times New Roman"/>
          <w:sz w:val="24"/>
        </w:rPr>
        <w:br/>
      </w:r>
      <w:r w:rsidRPr="006406DA">
        <w:rPr>
          <w:rFonts w:ascii="Times New Roman" w:eastAsia="Calibri" w:hAnsi="Times New Roman" w:cs="Times New Roman"/>
          <w:sz w:val="24"/>
        </w:rPr>
        <w:t xml:space="preserve">ПАО «НК «Роснефть», вице-президенты ПАО «НК «Роснефть», главный бухгалтер </w:t>
      </w:r>
      <w:r w:rsidR="004E465E">
        <w:rPr>
          <w:rFonts w:ascii="Times New Roman" w:eastAsia="Calibri" w:hAnsi="Times New Roman" w:cs="Times New Roman"/>
          <w:sz w:val="24"/>
        </w:rPr>
        <w:br/>
      </w:r>
      <w:r w:rsidRPr="006406DA">
        <w:rPr>
          <w:rFonts w:ascii="Times New Roman" w:eastAsia="Calibri" w:hAnsi="Times New Roman" w:cs="Times New Roman"/>
          <w:sz w:val="24"/>
        </w:rPr>
        <w:t>ПАО «НК «Роснефть», финансовый директор ПАО «НК «Роснефть», советники и руководители структурных подразделений ПАО «НК «Роснефть» и служб ПАО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«НК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«Роснефть» в ранге вице-президентов.</w:t>
      </w:r>
    </w:p>
    <w:p w:rsid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bCs/>
          <w:i/>
          <w:iCs/>
          <w:sz w:val="20"/>
          <w:szCs w:val="20"/>
        </w:rPr>
        <w:t>ВЫСШЕЕ РУКОВОДСТВО ОГ (РУКОВОДИТЕЛИ ОГ)</w:t>
      </w:r>
      <w:r w:rsidRPr="006406DA">
        <w:rPr>
          <w:rFonts w:ascii="Arial" w:eastAsia="Calibri" w:hAnsi="Arial" w:cs="Arial"/>
          <w:sz w:val="20"/>
          <w:szCs w:val="20"/>
          <w:lang w:eastAsia="ru-RU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</w:rPr>
        <w:t>– руководители Обществ Группы и их заместители по направлениям деятельности Общества Группы.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 xml:space="preserve">ИСУ </w:t>
      </w:r>
      <w:r w:rsidRPr="006406DA">
        <w:rPr>
          <w:rFonts w:ascii="Times New Roman" w:eastAsia="Calibri" w:hAnsi="Times New Roman" w:cs="Times New Roman"/>
          <w:sz w:val="24"/>
        </w:rPr>
        <w:t xml:space="preserve">– интегрированная система управления. 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КОМПАНИЯ </w:t>
      </w:r>
      <w:r w:rsidRPr="006406DA">
        <w:rPr>
          <w:rFonts w:ascii="Times New Roman" w:eastAsia="Calibri" w:hAnsi="Times New Roman" w:cs="Times New Roman"/>
          <w:b/>
          <w:bCs/>
          <w:sz w:val="24"/>
        </w:rPr>
        <w:t>–</w:t>
      </w:r>
      <w:r w:rsidRPr="006406DA">
        <w:rPr>
          <w:rFonts w:ascii="Times New Roman" w:eastAsia="Calibri" w:hAnsi="Times New Roman" w:cs="Times New Roman"/>
          <w:sz w:val="24"/>
        </w:rPr>
        <w:t xml:space="preserve"> группа юридических лиц различных организационно-правовых форм, включая ПАО «НК «Роснефть», в отношении которых последнее выступает в качестве основного или преобладающего (участвующего) общества.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Arial" w:eastAsia="Calibri" w:hAnsi="Arial" w:cs="Arial"/>
          <w:sz w:val="20"/>
          <w:szCs w:val="20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>КД</w:t>
      </w:r>
      <w:r w:rsidRPr="006406DA">
        <w:rPr>
          <w:rFonts w:ascii="Times New Roman" w:eastAsia="Calibri" w:hAnsi="Times New Roman" w:cs="Times New Roman"/>
          <w:sz w:val="24"/>
        </w:rPr>
        <w:t xml:space="preserve"> – корректирующее действие.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>КПК</w:t>
      </w:r>
      <w:r w:rsidRPr="006406DA">
        <w:rPr>
          <w:rFonts w:ascii="Times New Roman" w:eastAsia="Calibri" w:hAnsi="Times New Roman" w:cs="Times New Roman"/>
          <w:sz w:val="24"/>
        </w:rPr>
        <w:t xml:space="preserve"> – Комиссия производственного контроля в области промышленной безопасности, охраны труда и окружающей среды.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 xml:space="preserve">ЛНД </w:t>
      </w:r>
      <w:r w:rsidRPr="006406DA">
        <w:rPr>
          <w:rFonts w:ascii="Times New Roman" w:eastAsia="Calibri" w:hAnsi="Times New Roman" w:cs="Times New Roman"/>
          <w:sz w:val="24"/>
        </w:rPr>
        <w:t>– локальный нормативный документ.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bCs/>
          <w:i/>
          <w:iCs/>
          <w:caps/>
          <w:sz w:val="20"/>
          <w:szCs w:val="20"/>
        </w:rPr>
        <w:t xml:space="preserve">ПБОТОС </w:t>
      </w:r>
      <w:r w:rsidRPr="006406DA">
        <w:rPr>
          <w:rFonts w:ascii="Times New Roman" w:eastAsia="Calibri" w:hAnsi="Times New Roman" w:cs="Times New Roman"/>
          <w:sz w:val="24"/>
        </w:rPr>
        <w:t>– промышленная безопасность, охрана труда и окружающей среды, включая вопросы безопасности дорожного движения, пожарной, радиационной, фонтанной безопасности, целостности производственных объектов, предупреждения пожароопасных и аварийных ситуаций и реагирования на них.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Arial" w:eastAsia="Calibri" w:hAnsi="Arial" w:cs="Arial"/>
          <w:b/>
          <w:i/>
          <w:sz w:val="20"/>
          <w:szCs w:val="20"/>
        </w:rPr>
        <w:t xml:space="preserve">ПД </w:t>
      </w:r>
      <w:r w:rsidRPr="006406DA">
        <w:rPr>
          <w:rFonts w:ascii="Times New Roman" w:eastAsia="Calibri" w:hAnsi="Times New Roman" w:cs="Times New Roman"/>
          <w:sz w:val="24"/>
        </w:rPr>
        <w:t>– предупреждающее действие.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3E5AC1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Arial" w:eastAsia="Calibri" w:hAnsi="Arial" w:cs="Arial"/>
          <w:b/>
          <w:i/>
          <w:caps/>
          <w:color w:val="000000"/>
          <w:sz w:val="20"/>
        </w:rPr>
        <w:t xml:space="preserve">СП – </w:t>
      </w:r>
      <w:r w:rsidRPr="003E5AC1">
        <w:rPr>
          <w:rFonts w:ascii="Times New Roman" w:eastAsia="Calibri" w:hAnsi="Times New Roman" w:cs="Times New Roman"/>
          <w:color w:val="000000"/>
          <w:sz w:val="24"/>
        </w:rPr>
        <w:t>структурное подразделение</w:t>
      </w:r>
      <w:r>
        <w:rPr>
          <w:rFonts w:ascii="Arial" w:eastAsia="Calibri" w:hAnsi="Arial" w:cs="Arial"/>
          <w:b/>
          <w:i/>
          <w:caps/>
          <w:color w:val="000000"/>
          <w:sz w:val="20"/>
        </w:rPr>
        <w:t>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6406DA" w:rsidRPr="006406DA" w:rsidSect="00082CDD">
          <w:headerReference w:type="even" r:id="rId22"/>
          <w:headerReference w:type="default" r:id="rId23"/>
          <w:headerReference w:type="first" r:id="rId24"/>
          <w:pgSz w:w="11907" w:h="16840" w:code="9"/>
          <w:pgMar w:top="510" w:right="1021" w:bottom="567" w:left="1247" w:header="737" w:footer="680" w:gutter="0"/>
          <w:cols w:space="720"/>
        </w:sectPr>
      </w:pPr>
    </w:p>
    <w:p w:rsidR="006406DA" w:rsidRPr="006406DA" w:rsidRDefault="00E45804" w:rsidP="00DF494E">
      <w:pPr>
        <w:keepNext/>
        <w:pageBreakBefore/>
        <w:numPr>
          <w:ilvl w:val="0"/>
          <w:numId w:val="24"/>
        </w:numPr>
        <w:spacing w:after="0" w:line="240" w:lineRule="auto"/>
        <w:ind w:left="0" w:firstLine="0"/>
        <w:jc w:val="both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  <w:bookmarkStart w:id="70" w:name="_Toc117161223"/>
      <w:bookmarkStart w:id="71" w:name="_Toc146955223"/>
      <w:bookmarkStart w:id="72" w:name="_Toc160854182"/>
      <w:bookmarkStart w:id="73" w:name="_Toc243205078"/>
      <w:r w:rsidRPr="006406DA">
        <w:rPr>
          <w:rFonts w:ascii="Arial" w:eastAsia="Times New Roman" w:hAnsi="Arial" w:cs="Times New Roman"/>
          <w:b/>
          <w:sz w:val="32"/>
          <w:szCs w:val="32"/>
          <w:lang w:eastAsia="ru-RU"/>
        </w:rPr>
        <w:t>ЭТАПЫ ОБРАЩЕНИЯ С НЕСООТВЕТСТВИЯМИ / ПОТЕНЦИАЛЬНЫМИ НЕСООТВЕТСТВИЯМИ</w:t>
      </w:r>
      <w:bookmarkEnd w:id="70"/>
    </w:p>
    <w:bookmarkEnd w:id="28"/>
    <w:bookmarkEnd w:id="71"/>
    <w:bookmarkEnd w:id="72"/>
    <w:bookmarkEnd w:id="73"/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 xml:space="preserve">Выявление несоответствий и потенциальных несоответствий и их причин, </w:t>
      </w:r>
      <w:r w:rsidRPr="006406DA">
        <w:rPr>
          <w:rFonts w:ascii="Times New Roman" w:eastAsia="Calibri" w:hAnsi="Times New Roman" w:cs="Times New Roman"/>
          <w:iCs/>
          <w:sz w:val="24"/>
        </w:rPr>
        <w:t>планирование, реализация, контроль выполнения и оценка результативности КД и ПД</w:t>
      </w:r>
      <w:r w:rsidRPr="006406DA">
        <w:rPr>
          <w:rFonts w:ascii="Times New Roman" w:eastAsia="Calibri" w:hAnsi="Times New Roman" w:cs="Times New Roman"/>
          <w:sz w:val="24"/>
        </w:rPr>
        <w:t xml:space="preserve"> в области ПБОТОС явля</w:t>
      </w:r>
      <w:r w:rsidRPr="006406DA">
        <w:rPr>
          <w:rFonts w:ascii="Times New Roman" w:eastAsia="Calibri" w:hAnsi="Times New Roman" w:cs="Times New Roman"/>
          <w:color w:val="1F497D"/>
          <w:sz w:val="24"/>
        </w:rPr>
        <w:t>ю</w:t>
      </w:r>
      <w:r w:rsidRPr="006406DA">
        <w:rPr>
          <w:rFonts w:ascii="Times New Roman" w:eastAsia="Calibri" w:hAnsi="Times New Roman" w:cs="Times New Roman"/>
          <w:sz w:val="24"/>
        </w:rPr>
        <w:t>тся ключевыми элементами процесса совершенствования системы управления ПБОТОС, направленной на предупреждение происшествий (аварий, пожаров, взрывов, несчастных случаев, дорожно-транспортных происшествий, негативного влияния на окружающую среду и любых подобных событий) и повышения результативности работы в области ПБОТиОС в ПАО «НК «Роснефть» и ОГ.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Порядок обращения с несоответствиями / п</w:t>
      </w:r>
      <w:r w:rsidR="007366D9">
        <w:rPr>
          <w:rFonts w:ascii="Times New Roman" w:eastAsia="Calibri" w:hAnsi="Times New Roman" w:cs="Times New Roman"/>
          <w:sz w:val="24"/>
        </w:rPr>
        <w:t xml:space="preserve">отенциальными несоответствиями </w:t>
      </w:r>
      <w:r w:rsidRPr="006406DA">
        <w:rPr>
          <w:rFonts w:ascii="Times New Roman" w:eastAsia="Calibri" w:hAnsi="Times New Roman" w:cs="Times New Roman"/>
          <w:sz w:val="24"/>
        </w:rPr>
        <w:t>включает: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выявление и регистрацию несоответствий / потенциальных несоответствий;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устранение выявленных несоответствий и/или выполнение действий по смягчению оказанных несоответствиями воздействий (коррекция);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определение причин обнаруженного несоответствия / потенциального несоответствия; 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определение КД и ПД; 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реализацию КД и ПД и регистрация их результатов;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оценку результативности предпринятых КД и ПД;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анализ данных о несоответствиях/потенциальных несоответствиях и их причин.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DF494E">
      <w:pPr>
        <w:keepNext/>
        <w:numPr>
          <w:ilvl w:val="1"/>
          <w:numId w:val="24"/>
        </w:numPr>
        <w:spacing w:after="0" w:line="240" w:lineRule="auto"/>
        <w:ind w:left="0" w:firstLine="0"/>
        <w:jc w:val="both"/>
        <w:outlineLvl w:val="1"/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</w:pPr>
      <w:bookmarkStart w:id="74" w:name="_Toc117161224"/>
      <w:r w:rsidRPr="006406DA"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  <w:t>ВЫЯВЛЕНИЕ И РЕГИСТРАЦИЯ НЕСООТВЕТСТВИЙ / ПОТЕНЦИАЛЬНЫХ НЕСООТВЕТСТВИЙ</w:t>
      </w:r>
      <w:bookmarkEnd w:id="74"/>
    </w:p>
    <w:p w:rsidR="006406DA" w:rsidRPr="006406DA" w:rsidRDefault="006406DA" w:rsidP="006406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6406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DF494E">
      <w:pPr>
        <w:keepNext/>
        <w:numPr>
          <w:ilvl w:val="2"/>
          <w:numId w:val="24"/>
        </w:numPr>
        <w:spacing w:after="0" w:line="240" w:lineRule="auto"/>
        <w:ind w:left="0" w:firstLine="0"/>
        <w:jc w:val="both"/>
        <w:rPr>
          <w:rFonts w:ascii="Arial" w:eastAsia="Times New Roman" w:hAnsi="Arial" w:cs="Times New Roman"/>
          <w:b/>
          <w:i/>
          <w:caps/>
          <w:snapToGrid w:val="0"/>
          <w:sz w:val="20"/>
          <w:szCs w:val="20"/>
          <w:lang w:eastAsia="ru-RU"/>
        </w:rPr>
      </w:pPr>
      <w:bookmarkStart w:id="75" w:name="OLE_LINK3"/>
      <w:r w:rsidRPr="006406DA">
        <w:rPr>
          <w:rFonts w:ascii="Arial" w:eastAsia="Times New Roman" w:hAnsi="Arial" w:cs="Times New Roman"/>
          <w:b/>
          <w:i/>
          <w:caps/>
          <w:snapToGrid w:val="0"/>
          <w:sz w:val="20"/>
          <w:szCs w:val="20"/>
          <w:lang w:eastAsia="ru-RU"/>
        </w:rPr>
        <w:t xml:space="preserve">Несоответствия / потенциальные несоответствия, </w:t>
      </w:r>
      <w:bookmarkEnd w:id="75"/>
      <w:r w:rsidRPr="006406DA">
        <w:rPr>
          <w:rFonts w:ascii="Arial" w:eastAsia="Times New Roman" w:hAnsi="Arial" w:cs="Times New Roman"/>
          <w:b/>
          <w:i/>
          <w:caps/>
          <w:snapToGrid w:val="0"/>
          <w:sz w:val="20"/>
          <w:szCs w:val="20"/>
          <w:lang w:eastAsia="ru-RU"/>
        </w:rPr>
        <w:t>выявленные при внешних проверках / аудитах ПБОТОС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6406DA">
        <w:rPr>
          <w:rFonts w:ascii="Times New Roman" w:eastAsia="Calibri" w:hAnsi="Times New Roman" w:cs="Times New Roman"/>
          <w:sz w:val="24"/>
        </w:rPr>
        <w:t>Внешние проверки/ау</w:t>
      </w:r>
      <w:r w:rsidRPr="006406DA">
        <w:rPr>
          <w:rFonts w:ascii="Times New Roman" w:eastAsia="Calibri" w:hAnsi="Times New Roman" w:cs="Times New Roman"/>
          <w:sz w:val="24"/>
          <w:lang w:eastAsia="ru-RU"/>
        </w:rPr>
        <w:t>диты ПБОТОС проводятся: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надзорными и инспектирующими органами и органами по сертификации систем управления, продукции или услуг;</w:t>
      </w:r>
    </w:p>
    <w:p w:rsidR="006406DA" w:rsidRPr="006406DA" w:rsidRDefault="006406DA" w:rsidP="006406DA">
      <w:pPr>
        <w:numPr>
          <w:ilvl w:val="0"/>
          <w:numId w:val="5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сторонними организациями, заинтересованными в результатах деятельности ПАО «НК «Роснефть» и/или ОГ, включая поставщиков, акционеров и другие заинтересованные стороны.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Несоответствия, выявленные в рамках внешних проверок / аудитов ПБОТОС, регистрируются в предписаниях / актах / отчетах, которые оформляются в соответствии с требованиями, установленными проверяемыми организациями.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Руководители СП, координирующие со стороны ПАО «НК «Роснефть» и/или ОГ проведение соответствующих видов внешних проверок/аудитов ПБОТОС, организуют: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 xml:space="preserve">заполнение Журнала учета проверок в соответствии с Федеральным законом </w:t>
      </w:r>
      <w:r w:rsidR="004E465E">
        <w:rPr>
          <w:rFonts w:ascii="Times New Roman" w:eastAsia="Calibri" w:hAnsi="Times New Roman" w:cs="Times New Roman"/>
          <w:sz w:val="24"/>
        </w:rPr>
        <w:br/>
      </w:r>
      <w:r w:rsidRPr="006406DA">
        <w:rPr>
          <w:rFonts w:ascii="Times New Roman" w:eastAsia="Calibri" w:hAnsi="Times New Roman" w:cs="Times New Roman"/>
          <w:sz w:val="24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учет и хранение результатов проверки/аудита ПБОТОС в соответствии с установленным в ПАО «НК «Роснефть» и /или ОГ порядке;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доступ к дальнейшей обработке и анализу результатов проверки/аудита ПБОТОС всех заинтересованных сторон ПАО «НК «Роснефть» и ОГ.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DF494E">
      <w:pPr>
        <w:keepNext/>
        <w:numPr>
          <w:ilvl w:val="2"/>
          <w:numId w:val="24"/>
        </w:numPr>
        <w:spacing w:after="0" w:line="240" w:lineRule="auto"/>
        <w:ind w:left="0" w:firstLine="0"/>
        <w:jc w:val="both"/>
        <w:rPr>
          <w:rFonts w:ascii="Arial" w:eastAsia="Times New Roman" w:hAnsi="Arial" w:cs="Times New Roman"/>
          <w:b/>
          <w:i/>
          <w:caps/>
          <w:snapToGrid w:val="0"/>
          <w:sz w:val="20"/>
          <w:szCs w:val="20"/>
          <w:lang w:eastAsia="ru-RU"/>
        </w:rPr>
      </w:pPr>
      <w:r w:rsidRPr="006406DA">
        <w:rPr>
          <w:rFonts w:ascii="Arial" w:eastAsia="Times New Roman" w:hAnsi="Arial" w:cs="Times New Roman"/>
          <w:b/>
          <w:i/>
          <w:caps/>
          <w:snapToGrid w:val="0"/>
          <w:sz w:val="20"/>
          <w:szCs w:val="20"/>
          <w:lang w:eastAsia="ru-RU"/>
        </w:rPr>
        <w:t>Несоответствия / потенциальные несоответствия, выявленные при внутренних проверках/аудитах ПБОТОС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Несоответствие / потенциальное несоответствие, выявленное при проведении различных видов внутренних проверок/аудитов ПБОТОС, регистрируется руководителями проверок / аудитов ПБОТОС в соответствующих отчетах / актах / протоколах, с указанием, в установленных случаях, ссылок на нарушенные требования нормативно-правовых актов, международных стандартов</w:t>
      </w:r>
      <w:r w:rsidRPr="006406DA">
        <w:rPr>
          <w:rFonts w:ascii="Times New Roman" w:eastAsia="Calibri" w:hAnsi="Times New Roman" w:cs="Times New Roman"/>
          <w:sz w:val="16"/>
          <w:szCs w:val="16"/>
        </w:rPr>
        <w:t xml:space="preserve">, </w:t>
      </w:r>
      <w:r w:rsidRPr="006406DA">
        <w:rPr>
          <w:rFonts w:ascii="Times New Roman" w:eastAsia="Calibri" w:hAnsi="Times New Roman" w:cs="Times New Roman"/>
          <w:sz w:val="24"/>
        </w:rPr>
        <w:t>ЛНД и др.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С целью обеспечения сохранности и прослеживаемости информации о результатах проведенных проверок / аудитов ПБОТОС, создания условий для оперативного поиска, дальнейшей обработки и анализа необходимых данных, ответственные лица, курирующие вопросы ПБОТОС СП, организуют:</w:t>
      </w:r>
    </w:p>
    <w:p w:rsidR="006406DA" w:rsidRPr="009C45FC" w:rsidRDefault="006406DA" w:rsidP="009C45FC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 xml:space="preserve">учет и хранение результатов проверки / аудита ПБОТОС в соответствии с требованиями </w:t>
      </w:r>
      <w:r w:rsidRPr="009C45FC">
        <w:rPr>
          <w:rFonts w:ascii="Times New Roman" w:eastAsia="Calibri" w:hAnsi="Times New Roman" w:cs="Times New Roman"/>
          <w:iCs/>
          <w:sz w:val="24"/>
        </w:rPr>
        <w:t xml:space="preserve">Положения Компании </w:t>
      </w:r>
      <w:r w:rsidR="003C5D84">
        <w:rPr>
          <w:rFonts w:ascii="Times New Roman" w:eastAsia="Calibri" w:hAnsi="Times New Roman" w:cs="Times New Roman"/>
          <w:sz w:val="24"/>
          <w:szCs w:val="24"/>
        </w:rPr>
        <w:t xml:space="preserve">№ П3-05 Р-9399 </w:t>
      </w:r>
      <w:r w:rsidR="003C5D84" w:rsidRPr="006406DA">
        <w:rPr>
          <w:rFonts w:ascii="Times New Roman" w:eastAsia="Calibri" w:hAnsi="Times New Roman" w:cs="Times New Roman"/>
          <w:sz w:val="24"/>
          <w:szCs w:val="24"/>
        </w:rPr>
        <w:t>«</w:t>
      </w:r>
      <w:r w:rsidR="003C5D84" w:rsidRPr="003C5D84">
        <w:rPr>
          <w:rFonts w:ascii="Times New Roman" w:eastAsia="Calibri" w:hAnsi="Times New Roman" w:cs="Times New Roman"/>
          <w:sz w:val="24"/>
          <w:szCs w:val="24"/>
        </w:rPr>
        <w:t>Организация и осуществление контроля в области промышленной безопасности, охраны труда и окружающей среды</w:t>
      </w:r>
      <w:r w:rsidR="003C5D84" w:rsidRPr="006406DA">
        <w:rPr>
          <w:rFonts w:ascii="Times New Roman" w:eastAsia="Calibri" w:hAnsi="Times New Roman" w:cs="Times New Roman"/>
          <w:sz w:val="24"/>
          <w:szCs w:val="24"/>
        </w:rPr>
        <w:t>»</w:t>
      </w:r>
      <w:r w:rsidRPr="009C45FC">
        <w:rPr>
          <w:rFonts w:ascii="Times New Roman" w:eastAsia="Calibri" w:hAnsi="Times New Roman" w:cs="Times New Roman"/>
          <w:iCs/>
          <w:sz w:val="24"/>
        </w:rPr>
        <w:t>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доступ к дальнейшей обработке и анализу результатов проверки / аудита ПБОТОС всех заинтересованных сторон ПАО «НК «Роснефть» и ОГ.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DF494E">
      <w:pPr>
        <w:keepNext/>
        <w:numPr>
          <w:ilvl w:val="2"/>
          <w:numId w:val="24"/>
        </w:numPr>
        <w:spacing w:after="0" w:line="240" w:lineRule="auto"/>
        <w:ind w:left="0" w:firstLine="0"/>
        <w:jc w:val="both"/>
        <w:rPr>
          <w:rFonts w:ascii="Arial" w:eastAsia="Times New Roman" w:hAnsi="Arial" w:cs="Times New Roman"/>
          <w:b/>
          <w:i/>
          <w:caps/>
          <w:snapToGrid w:val="0"/>
          <w:sz w:val="20"/>
          <w:szCs w:val="20"/>
          <w:lang w:eastAsia="ru-RU"/>
        </w:rPr>
      </w:pPr>
      <w:r w:rsidRPr="006406DA">
        <w:rPr>
          <w:rFonts w:ascii="Arial" w:eastAsia="Times New Roman" w:hAnsi="Arial" w:cs="Times New Roman"/>
          <w:b/>
          <w:i/>
          <w:caps/>
          <w:snapToGrid w:val="0"/>
          <w:sz w:val="20"/>
          <w:szCs w:val="20"/>
          <w:lang w:eastAsia="ru-RU"/>
        </w:rPr>
        <w:t>Несоответствия, выявленные при инструментальных замерах, исследованиях и испытаниях</w:t>
      </w:r>
    </w:p>
    <w:p w:rsidR="006406DA" w:rsidRPr="006406DA" w:rsidRDefault="006406DA" w:rsidP="006406D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Несоответствие, выявленное при проведении инструментальных замеров физических факторов окружающей (производственной) среды, осуществлении лабораторных исследований и испытаний в рамках производственного контроля за соблюдением установленных нормативов сбросов/выбросов и производственного контроля за соблюдением санитарно-эпидемиологических правил и нормативов, регистрируются в соответствующих протоколах, которые оформляются лабораториями, имеющими аттестат аккредитации.</w:t>
      </w:r>
    </w:p>
    <w:p w:rsidR="006406DA" w:rsidRPr="006406DA" w:rsidRDefault="006406DA" w:rsidP="006406D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Указанные протоколы хранятся не менее 5 (пяти) лет на бумажных носителях в СП ПАО «НК «Роснефть» и ОГ, которые курируют соответствующие направления деятельности и являются заказчиками проведения соответствующих замеров, исследований и испытаний.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Информация о несоответствиях, выявленных по результатам инструментальных замеров, исследований и испытаний, в электронном или бумажном виде доводится до руководителей СП, в которых осуществлялись замеры. Руководители данных СП организуют хранение результатов инструментальных замеров, исследований и испытаний. Порядок доведения и хранения результатов инструментальных замеров, исследований и испытаний, включая назначение работников  СП ОГ, ответственных за реализацию мероприятий по приведению в соответствие с установленными нормами показателей инструментальных замеров, исследований и испытаний, определяется в ЛНД ОГ, регламентирующих вопросы ПБОТОС, и/или распорядительными документами ОГ.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keepNext/>
        <w:numPr>
          <w:ilvl w:val="1"/>
          <w:numId w:val="24"/>
        </w:numPr>
        <w:spacing w:after="0" w:line="240" w:lineRule="auto"/>
        <w:jc w:val="both"/>
        <w:outlineLvl w:val="1"/>
        <w:rPr>
          <w:rFonts w:ascii="Arial" w:eastAsia="Times New Roman" w:hAnsi="Arial" w:cs="Times New Roman"/>
          <w:b/>
          <w:i/>
          <w:caps/>
          <w:sz w:val="24"/>
          <w:szCs w:val="24"/>
          <w:lang w:eastAsia="ru-RU"/>
        </w:rPr>
      </w:pPr>
      <w:bookmarkStart w:id="76" w:name="_Toc117161225"/>
      <w:r w:rsidRPr="006406DA"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  <w:t>УСТРАНЕНИЕ ВЫЯВЛЕННЫХ НЕСООТВЕТСТВИЙ (КОРРЕКЦИЯ)</w:t>
      </w:r>
      <w:bookmarkEnd w:id="76"/>
      <w:r w:rsidRPr="006406DA"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  <w:t xml:space="preserve"> 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 xml:space="preserve">Решение об оперативном устранении обнаруженного несоответствия (коррекции, смягчении оказанных несоответствиями воздействий) принимают в рамках своей компетенции работники, выявившие несоответствия, руководители СП ПАО «НК «Роснефть» и ОГ, высшее руководство ПАО «НК «Роснефть» (топ-менеджеры ПАО «НК «Роснефть») и </w:t>
      </w:r>
      <w:r w:rsidR="009D6E26">
        <w:rPr>
          <w:rFonts w:ascii="Times New Roman" w:eastAsia="Calibri" w:hAnsi="Times New Roman" w:cs="Times New Roman"/>
          <w:sz w:val="24"/>
        </w:rPr>
        <w:br/>
      </w:r>
      <w:r w:rsidRPr="006406DA">
        <w:rPr>
          <w:rFonts w:ascii="Times New Roman" w:eastAsia="Calibri" w:hAnsi="Times New Roman" w:cs="Times New Roman"/>
          <w:sz w:val="24"/>
        </w:rPr>
        <w:t>высшее руководство ОГ (руководители ОГ) соответственно. Коррекция направлена непосредственно на результат деятельности с целью привести этот результат в соответствие с требованиями.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Сроки выполнения коррекции устанавливаются руководителями проверки или СП, в которых выявлено несоответствие. Если несоответствие может стать причиной нанесения вреда здоровью людей, ущерба окружающей среде, оно должно быть устранено немедленно.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При этом если несоответствие выявлено в рамках внутренней проверки/аудита ПБОТОС, коррекция и сроки ее выполнения должны быть установлены руководителем СП, в котором выявлено несоответствие, и согласованы с руководителем проверки / аудита ПБОТОС.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Коррекция и сроки ее выполнения в отношении несоответствий, выявленных в рамках внешних проверок / аудитов ПБОТОС, должны быть согласованы с руководителями СП ПАО «НК «Роснефть» и ОГ, координирующих проведение соответствующих проверок / аудитов, и, при необходимости, с руководителями проверки / аудита. В отдельных случаях (например, характеризующихся высокой вероятностью возникновения опасного события (происшествия) и тяжестью его последствия) сроки выполнения устанавливаются проверяющей стороной после консультации с руководителями СП ПАО «НК «Роснефть» и ОГ.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В некоторых случаях выполнение коррекции может быть нецелесообразно.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left="567" w:right="-7"/>
        <w:jc w:val="both"/>
        <w:rPr>
          <w:rFonts w:ascii="Times New Roman" w:eastAsia="Calibri" w:hAnsi="Times New Roman" w:cs="Times New Roman"/>
          <w:i/>
          <w:sz w:val="24"/>
          <w:u w:val="single"/>
        </w:rPr>
      </w:pPr>
      <w:r w:rsidRPr="006406DA">
        <w:rPr>
          <w:rFonts w:ascii="Times New Roman" w:eastAsia="Calibri" w:hAnsi="Times New Roman" w:cs="Times New Roman"/>
          <w:i/>
          <w:sz w:val="24"/>
          <w:u w:val="single"/>
        </w:rPr>
        <w:t xml:space="preserve">Пример: 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left="567" w:right="-7"/>
        <w:jc w:val="both"/>
        <w:rPr>
          <w:rFonts w:ascii="Times New Roman" w:eastAsia="Calibri" w:hAnsi="Times New Roman" w:cs="Times New Roman"/>
          <w:i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left="567" w:right="-7"/>
        <w:jc w:val="both"/>
        <w:rPr>
          <w:rFonts w:ascii="Times New Roman" w:eastAsia="Calibri" w:hAnsi="Times New Roman" w:cs="Times New Roman"/>
          <w:i/>
          <w:sz w:val="24"/>
        </w:rPr>
      </w:pPr>
      <w:r w:rsidRPr="006406DA">
        <w:rPr>
          <w:rFonts w:ascii="Times New Roman" w:eastAsia="Calibri" w:hAnsi="Times New Roman" w:cs="Times New Roman"/>
          <w:i/>
          <w:sz w:val="24"/>
        </w:rPr>
        <w:t>Нецелесообразно «задним числом» заполнять журнал, необходимые записи в котором не велись на протяжении продолжительного промежутка времени.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Планируемые коррекции, сроки их выполнения и ответственные лица фиксируются: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в соответствующих отчетах / актах и/или планах – для внешних и внутренних проверок / аудитов ПБОТОС;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в порядке, установленном ЛНД ОГ, курирующим вопросы ПБОТОС, – для инструментальных замеров, исследований и испытаний.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Контроль выполнения коррекции осуществляется: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bookmarkStart w:id="77" w:name="OLE_LINK9"/>
      <w:bookmarkStart w:id="78" w:name="OLE_LINK10"/>
      <w:r w:rsidRPr="006406DA">
        <w:rPr>
          <w:rFonts w:ascii="Times New Roman" w:eastAsia="Calibri" w:hAnsi="Times New Roman" w:cs="Times New Roman"/>
          <w:iCs/>
          <w:sz w:val="24"/>
        </w:rPr>
        <w:t>руководителем СП, в котором выполнена коррекция, или куратором договора, если несоответствие связано с деятельностью подрядных организаций, при этом подрядные организации должны официально информировать куратора договора о выполнении коррекции, в объемах и сроки</w:t>
      </w:r>
      <w:r w:rsidR="00C93DBF">
        <w:rPr>
          <w:rFonts w:ascii="Times New Roman" w:eastAsia="Calibri" w:hAnsi="Times New Roman" w:cs="Times New Roman"/>
          <w:iCs/>
          <w:sz w:val="24"/>
        </w:rPr>
        <w:t>,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 установленные в отчетах / актах и/или планах;</w:t>
      </w:r>
    </w:p>
    <w:bookmarkEnd w:id="77"/>
    <w:bookmarkEnd w:id="78"/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работниками СП ОГ, в которых проводились измерения, по результатам инструментальных замеров, исследований и испытаний;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работниками СП ПАО «НК «Роснефть» и ОГ, участвующими в последующих проверках / аудитах ПБОТОС (плановых или проводимых специально с целью оценки выполнения ранее запланированных мероприятий).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Порядок выполнения коррекции, связанной с ликвидацией нештатных ситуаций определен: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планами мероприятий по локализации и ликвидации последствий аварий;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планами локализации и ликвидации аварий;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планами по предупреждению и ликвидации аварийных разливов нефти и нефтепродуктов;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планами тушения пожаров и т.д.</w:t>
      </w:r>
    </w:p>
    <w:p w:rsidR="006406DA" w:rsidRPr="006406DA" w:rsidRDefault="006406DA" w:rsidP="006406DA">
      <w:pPr>
        <w:tabs>
          <w:tab w:val="left" w:pos="540"/>
        </w:tabs>
        <w:spacing w:after="0" w:line="240" w:lineRule="auto"/>
        <w:ind w:right="-7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6406DA" w:rsidRPr="006406DA" w:rsidRDefault="006406DA" w:rsidP="00DF494E">
      <w:pPr>
        <w:keepNext/>
        <w:numPr>
          <w:ilvl w:val="1"/>
          <w:numId w:val="24"/>
        </w:numPr>
        <w:spacing w:after="0" w:line="240" w:lineRule="auto"/>
        <w:ind w:left="0" w:firstLine="0"/>
        <w:jc w:val="both"/>
        <w:outlineLvl w:val="1"/>
        <w:rPr>
          <w:rFonts w:ascii="Arial" w:eastAsia="Times New Roman" w:hAnsi="Arial" w:cs="Times New Roman"/>
          <w:b/>
          <w:i/>
          <w:caps/>
          <w:sz w:val="24"/>
          <w:szCs w:val="24"/>
          <w:lang w:eastAsia="ru-RU"/>
        </w:rPr>
      </w:pPr>
      <w:bookmarkStart w:id="79" w:name="_Toc117161226"/>
      <w:r w:rsidRPr="006406DA"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  <w:t>ОПРЕДЕЛЕНИЕ ПРИЧИН НЕСООТВЕТСТВИЯ / потенциального несоответствия</w:t>
      </w:r>
      <w:bookmarkEnd w:id="79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406D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Ответственность за анализ несоответствий / потенциальных несоответствий и определение их причин возлагается на руководителя СП, в котором несоответствие / потенциальное несоответствие было обнаружено. 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 xml:space="preserve">Руководители СП </w:t>
      </w:r>
      <w:r w:rsidRPr="006406DA">
        <w:rPr>
          <w:rFonts w:ascii="Times New Roman" w:eastAsia="Calibri" w:hAnsi="Times New Roman" w:cs="Times New Roman"/>
          <w:sz w:val="24"/>
        </w:rPr>
        <w:t>ПАО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«НК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 xml:space="preserve">«Роснефть» и ОГ, где выявлено несоответствие / потенциальное несоответствие, должны </w:t>
      </w:r>
      <w:r w:rsidRPr="006406DA">
        <w:rPr>
          <w:rFonts w:ascii="Times New Roman" w:eastAsia="Calibri" w:hAnsi="Times New Roman" w:cs="Times New Roman"/>
          <w:iCs/>
          <w:sz w:val="24"/>
        </w:rPr>
        <w:t>организовать анализ несоответствий / потенциальных несоответствий с целью определения причин и принятия решений о необходимых видах КД/ПД.</w:t>
      </w:r>
      <w:r w:rsidR="00810B72">
        <w:rPr>
          <w:rFonts w:ascii="Times New Roman" w:eastAsia="Calibri" w:hAnsi="Times New Roman" w:cs="Times New Roman"/>
          <w:iCs/>
          <w:sz w:val="24"/>
        </w:rPr>
        <w:t xml:space="preserve"> При этом факт устранения несоответствия в рамках проводимой проверки / аудита не исключает необходимость проведения подобного анализа.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Причины несоответствий/потенциальных несоответствий делятся на: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непосредственные причины, связанные с выявленным несоответствием / потенциальным несоответствием и напрямую способствующие его возникновению;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системные причины – недостатки в системе управления, организации деятельности работников, СП ОГ или ОГ в целом, создающие предпосылки для появления непосредственных причин.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К непосредственным причинам выявленных несоответствий / потенциальных несоответствий можно отнести:</w:t>
      </w:r>
    </w:p>
    <w:p w:rsidR="006406DA" w:rsidRPr="006406DA" w:rsidRDefault="007366D9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iCs/>
          <w:sz w:val="24"/>
        </w:rPr>
        <w:t xml:space="preserve">нарушение работником (-ми) </w:t>
      </w:r>
      <w:r w:rsidR="006406DA" w:rsidRPr="006406DA">
        <w:rPr>
          <w:rFonts w:ascii="Times New Roman" w:eastAsia="Calibri" w:hAnsi="Times New Roman" w:cs="Times New Roman"/>
          <w:iCs/>
          <w:sz w:val="24"/>
        </w:rPr>
        <w:t>установленных требований и процедур;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ошибки персонала при выполнении установленных требований и процедур;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применение неисправных: оборудования, инструментов, средств предупреждения и защиты;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применение оборудования, инструментов, средств предупреждения и защиты, несоответствующих установленным требованиям.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Каждая из перечисленных непосредственных причин (независимо от вида деятельности, в рамках которого выявлено несоответствие / потенциальное несоответствие) может являться следствием системных причин.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Для выявления системных причин несоответствий / потенциальных несоответствий применяется метод «Пять почему», в соответствии с которым последовательно задаются несколько вопросов «Почему?». Каждое последующее «Почему?» является вопросом к ответу на предыдущее «Почему?». При этом глубина исследования несоответствия / потенциального несоответствия (количество «Почему?») определяется в каждом конкретном случае. Необходимо учитывать, что несоответствие / потенциальное несоответствие может иметь несколько причин.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 xml:space="preserve">На основании проведенного анализа причин несоответствия / потенциального несоответствия руководителем СП </w:t>
      </w:r>
      <w:r w:rsidRPr="006406DA">
        <w:rPr>
          <w:rFonts w:ascii="Times New Roman" w:eastAsia="Calibri" w:hAnsi="Times New Roman" w:cs="Times New Roman"/>
          <w:sz w:val="24"/>
        </w:rPr>
        <w:t>ПАО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«НК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«Роснефть» или ОГ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 принимается решение о необходимости выполнения КД/ПД. Если по результатам анализа </w:t>
      </w:r>
      <w:r w:rsidRPr="006406DA">
        <w:rPr>
          <w:rFonts w:ascii="Times New Roman" w:eastAsia="Calibri" w:hAnsi="Times New Roman" w:cs="Times New Roman"/>
          <w:sz w:val="24"/>
        </w:rPr>
        <w:t>несоответствия / потенциального несоответствия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 установлено, что причина несоответствия / потенциального несоответствия связана с деятельностью СП, не связанных с периметром проверки / аудита / измерений, данная информация и необходимые обосновывающие документы должны быть переданы </w:t>
      </w:r>
      <w:r w:rsidRPr="006406DA">
        <w:rPr>
          <w:rFonts w:ascii="Times New Roman" w:eastAsia="Calibri" w:hAnsi="Times New Roman" w:cs="Times New Roman"/>
          <w:sz w:val="24"/>
        </w:rPr>
        <w:t>вышестоящему руководителю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 для принятия решения по дальнейшему анализу причин несоответствия / потенциального несоответствия и их последующей корректировки.</w:t>
      </w:r>
    </w:p>
    <w:p w:rsidR="009159B6" w:rsidRDefault="009159B6" w:rsidP="009159B6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057E12" w:rsidRDefault="009159B6" w:rsidP="009159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2304B">
        <w:rPr>
          <w:rFonts w:ascii="Times New Roman" w:eastAsia="Calibri" w:hAnsi="Times New Roman" w:cs="Times New Roman"/>
          <w:sz w:val="24"/>
        </w:rPr>
        <w:t xml:space="preserve">С целью накопления информации о причинах выявленных несоответствий и возможности их дальнейшего анализа, </w:t>
      </w:r>
      <w:r w:rsidR="00057E12">
        <w:rPr>
          <w:rFonts w:ascii="Times New Roman" w:eastAsia="Calibri" w:hAnsi="Times New Roman" w:cs="Times New Roman"/>
          <w:sz w:val="24"/>
        </w:rPr>
        <w:t xml:space="preserve">обеспечения прослеживаемой связи между причинами </w:t>
      </w:r>
      <w:r w:rsidR="002D2DF3">
        <w:rPr>
          <w:rFonts w:ascii="Times New Roman" w:eastAsia="Calibri" w:hAnsi="Times New Roman" w:cs="Times New Roman"/>
          <w:sz w:val="24"/>
        </w:rPr>
        <w:t xml:space="preserve">несоответствий </w:t>
      </w:r>
      <w:r w:rsidR="00057E12">
        <w:rPr>
          <w:rFonts w:ascii="Times New Roman" w:eastAsia="Calibri" w:hAnsi="Times New Roman" w:cs="Times New Roman"/>
          <w:sz w:val="24"/>
        </w:rPr>
        <w:t xml:space="preserve">и планируемыми </w:t>
      </w:r>
      <w:r w:rsidRPr="0062304B">
        <w:rPr>
          <w:rFonts w:ascii="Times New Roman" w:eastAsia="Calibri" w:hAnsi="Times New Roman" w:cs="Times New Roman"/>
          <w:sz w:val="24"/>
        </w:rPr>
        <w:t>мероприяти</w:t>
      </w:r>
      <w:r w:rsidR="00057E12">
        <w:rPr>
          <w:rFonts w:ascii="Times New Roman" w:eastAsia="Calibri" w:hAnsi="Times New Roman" w:cs="Times New Roman"/>
          <w:sz w:val="24"/>
        </w:rPr>
        <w:t>ями</w:t>
      </w:r>
      <w:r w:rsidRPr="0062304B">
        <w:rPr>
          <w:rFonts w:ascii="Times New Roman" w:eastAsia="Calibri" w:hAnsi="Times New Roman" w:cs="Times New Roman"/>
          <w:sz w:val="24"/>
        </w:rPr>
        <w:t xml:space="preserve"> по предупреждению появления </w:t>
      </w:r>
      <w:r w:rsidR="002D2DF3">
        <w:rPr>
          <w:rFonts w:ascii="Times New Roman" w:eastAsia="Calibri" w:hAnsi="Times New Roman" w:cs="Times New Roman"/>
          <w:sz w:val="24"/>
        </w:rPr>
        <w:t xml:space="preserve">подобных </w:t>
      </w:r>
      <w:r w:rsidRPr="0062304B">
        <w:rPr>
          <w:rFonts w:ascii="Times New Roman" w:eastAsia="Calibri" w:hAnsi="Times New Roman" w:cs="Times New Roman"/>
          <w:sz w:val="24"/>
        </w:rPr>
        <w:t xml:space="preserve">несоответствий, </w:t>
      </w:r>
      <w:r>
        <w:rPr>
          <w:rFonts w:ascii="Times New Roman" w:eastAsia="Calibri" w:hAnsi="Times New Roman" w:cs="Times New Roman"/>
          <w:sz w:val="24"/>
        </w:rPr>
        <w:t>осуществляется документирование причин несоответствий</w:t>
      </w:r>
      <w:r w:rsidR="00057E12">
        <w:rPr>
          <w:rFonts w:ascii="Times New Roman" w:eastAsia="Calibri" w:hAnsi="Times New Roman" w:cs="Times New Roman"/>
          <w:sz w:val="24"/>
        </w:rPr>
        <w:t>:</w:t>
      </w:r>
    </w:p>
    <w:p w:rsidR="00D74F5D" w:rsidRDefault="00057E12" w:rsidP="00D74F5D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для несоответствий</w:t>
      </w:r>
      <w:r w:rsidR="009159B6">
        <w:rPr>
          <w:rFonts w:ascii="Times New Roman" w:eastAsia="Calibri" w:hAnsi="Times New Roman" w:cs="Times New Roman"/>
          <w:sz w:val="24"/>
        </w:rPr>
        <w:t xml:space="preserve">, выявленных по результатам внутреннего аудита ИСУ ПБОТОС, </w:t>
      </w:r>
      <w:r w:rsidR="002D2DF3">
        <w:rPr>
          <w:rFonts w:ascii="Times New Roman" w:eastAsia="Calibri" w:hAnsi="Times New Roman" w:cs="Times New Roman"/>
          <w:sz w:val="24"/>
        </w:rPr>
        <w:br/>
      </w:r>
      <w:r w:rsidR="009159B6">
        <w:rPr>
          <w:rFonts w:ascii="Times New Roman" w:eastAsia="Calibri" w:hAnsi="Times New Roman" w:cs="Times New Roman"/>
          <w:sz w:val="24"/>
        </w:rPr>
        <w:t xml:space="preserve">3-5 этапов производственного контроля за состоянием ПБОТОС, а также </w:t>
      </w:r>
      <w:r w:rsidR="009159B6" w:rsidRPr="006406DA">
        <w:rPr>
          <w:rFonts w:ascii="Times New Roman" w:eastAsia="Calibri" w:hAnsi="Times New Roman" w:cs="Times New Roman"/>
          <w:sz w:val="24"/>
        </w:rPr>
        <w:t>инструментальных замеров</w:t>
      </w:r>
      <w:r w:rsidR="009159B6">
        <w:rPr>
          <w:rFonts w:ascii="Times New Roman" w:eastAsia="Calibri" w:hAnsi="Times New Roman" w:cs="Times New Roman"/>
          <w:sz w:val="24"/>
        </w:rPr>
        <w:t>,</w:t>
      </w:r>
      <w:r w:rsidR="009159B6" w:rsidRPr="006406DA">
        <w:rPr>
          <w:rFonts w:ascii="Times New Roman" w:eastAsia="Calibri" w:hAnsi="Times New Roman" w:cs="Times New Roman"/>
          <w:sz w:val="24"/>
        </w:rPr>
        <w:t xml:space="preserve"> исследований и испытаний</w:t>
      </w:r>
      <w:r>
        <w:rPr>
          <w:rFonts w:ascii="Times New Roman" w:eastAsia="Calibri" w:hAnsi="Times New Roman" w:cs="Times New Roman"/>
          <w:sz w:val="24"/>
        </w:rPr>
        <w:t xml:space="preserve"> – в обязательном порядке;</w:t>
      </w:r>
    </w:p>
    <w:p w:rsidR="009159B6" w:rsidRPr="00F34D5A" w:rsidRDefault="00D74F5D" w:rsidP="002D2DF3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40"/>
        <w:jc w:val="both"/>
        <w:rPr>
          <w:rFonts w:ascii="Times New Roman" w:eastAsia="Calibri" w:hAnsi="Times New Roman" w:cs="Times New Roman"/>
          <w:iCs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в остальных случаях </w:t>
      </w:r>
      <w:r w:rsidR="00057E12">
        <w:rPr>
          <w:rFonts w:ascii="Times New Roman" w:eastAsia="Calibri" w:hAnsi="Times New Roman" w:cs="Times New Roman"/>
          <w:sz w:val="24"/>
        </w:rPr>
        <w:t>– по решению лиц</w:t>
      </w:r>
      <w:r w:rsidR="002D2DF3">
        <w:rPr>
          <w:rFonts w:ascii="Times New Roman" w:eastAsia="Calibri" w:hAnsi="Times New Roman" w:cs="Times New Roman"/>
          <w:sz w:val="24"/>
        </w:rPr>
        <w:t>а</w:t>
      </w:r>
      <w:r w:rsidR="00057E12">
        <w:rPr>
          <w:rFonts w:ascii="Times New Roman" w:eastAsia="Calibri" w:hAnsi="Times New Roman" w:cs="Times New Roman"/>
          <w:sz w:val="24"/>
        </w:rPr>
        <w:t>, осуществляющ</w:t>
      </w:r>
      <w:r w:rsidR="002D2DF3">
        <w:rPr>
          <w:rFonts w:ascii="Times New Roman" w:eastAsia="Calibri" w:hAnsi="Times New Roman" w:cs="Times New Roman"/>
          <w:sz w:val="24"/>
        </w:rPr>
        <w:t>его</w:t>
      </w:r>
      <w:r w:rsidR="00057E12">
        <w:rPr>
          <w:rFonts w:ascii="Times New Roman" w:eastAsia="Calibri" w:hAnsi="Times New Roman" w:cs="Times New Roman"/>
          <w:sz w:val="24"/>
        </w:rPr>
        <w:t xml:space="preserve"> </w:t>
      </w:r>
      <w:r w:rsidR="00CD63FF">
        <w:rPr>
          <w:rFonts w:ascii="Times New Roman" w:eastAsia="Calibri" w:hAnsi="Times New Roman" w:cs="Times New Roman"/>
          <w:sz w:val="24"/>
        </w:rPr>
        <w:t xml:space="preserve">контрольные мероприятия в области ПБОТОС </w:t>
      </w:r>
      <w:r w:rsidR="00057E12">
        <w:rPr>
          <w:rFonts w:ascii="Times New Roman" w:eastAsia="Calibri" w:hAnsi="Times New Roman" w:cs="Times New Roman"/>
          <w:sz w:val="24"/>
        </w:rPr>
        <w:t xml:space="preserve">или </w:t>
      </w:r>
      <w:r w:rsidR="00057E12" w:rsidRPr="006406DA">
        <w:rPr>
          <w:rFonts w:ascii="Times New Roman" w:eastAsia="Calibri" w:hAnsi="Times New Roman" w:cs="Times New Roman"/>
          <w:sz w:val="24"/>
        </w:rPr>
        <w:t>являю</w:t>
      </w:r>
      <w:r w:rsidR="00057E12">
        <w:rPr>
          <w:rFonts w:ascii="Times New Roman" w:eastAsia="Calibri" w:hAnsi="Times New Roman" w:cs="Times New Roman"/>
          <w:sz w:val="24"/>
        </w:rPr>
        <w:t>щ</w:t>
      </w:r>
      <w:r w:rsidR="002D2DF3">
        <w:rPr>
          <w:rFonts w:ascii="Times New Roman" w:eastAsia="Calibri" w:hAnsi="Times New Roman" w:cs="Times New Roman"/>
          <w:sz w:val="24"/>
        </w:rPr>
        <w:t>егося</w:t>
      </w:r>
      <w:r w:rsidR="00057E12" w:rsidRPr="006406DA">
        <w:rPr>
          <w:rFonts w:ascii="Times New Roman" w:eastAsia="Calibri" w:hAnsi="Times New Roman" w:cs="Times New Roman"/>
          <w:sz w:val="24"/>
        </w:rPr>
        <w:t xml:space="preserve"> заказчик</w:t>
      </w:r>
      <w:r w:rsidR="00057E12">
        <w:rPr>
          <w:rFonts w:ascii="Times New Roman" w:eastAsia="Calibri" w:hAnsi="Times New Roman" w:cs="Times New Roman"/>
          <w:sz w:val="24"/>
        </w:rPr>
        <w:t>ом</w:t>
      </w:r>
      <w:r w:rsidR="00057E12" w:rsidRPr="006406DA">
        <w:rPr>
          <w:rFonts w:ascii="Times New Roman" w:eastAsia="Calibri" w:hAnsi="Times New Roman" w:cs="Times New Roman"/>
          <w:sz w:val="24"/>
        </w:rPr>
        <w:t xml:space="preserve"> </w:t>
      </w:r>
      <w:r w:rsidR="00CD63FF">
        <w:rPr>
          <w:rFonts w:ascii="Times New Roman" w:eastAsia="Calibri" w:hAnsi="Times New Roman" w:cs="Times New Roman"/>
          <w:sz w:val="24"/>
        </w:rPr>
        <w:t xml:space="preserve">их </w:t>
      </w:r>
      <w:r w:rsidR="00057E12" w:rsidRPr="006406DA">
        <w:rPr>
          <w:rFonts w:ascii="Times New Roman" w:eastAsia="Calibri" w:hAnsi="Times New Roman" w:cs="Times New Roman"/>
          <w:sz w:val="24"/>
        </w:rPr>
        <w:t>проведения</w:t>
      </w:r>
      <w:r>
        <w:rPr>
          <w:rFonts w:ascii="Times New Roman" w:eastAsia="Calibri" w:hAnsi="Times New Roman" w:cs="Times New Roman"/>
          <w:sz w:val="24"/>
        </w:rPr>
        <w:t xml:space="preserve">, если иное не установлено </w:t>
      </w:r>
      <w:r w:rsidR="002036F1">
        <w:rPr>
          <w:rFonts w:ascii="Times New Roman" w:eastAsia="Calibri" w:hAnsi="Times New Roman" w:cs="Times New Roman"/>
          <w:sz w:val="24"/>
        </w:rPr>
        <w:t xml:space="preserve">ЛНД </w:t>
      </w:r>
      <w:r>
        <w:rPr>
          <w:rFonts w:ascii="Times New Roman" w:eastAsia="Calibri" w:hAnsi="Times New Roman" w:cs="Times New Roman"/>
          <w:sz w:val="24"/>
        </w:rPr>
        <w:t xml:space="preserve">и другими документами Компании и/или </w:t>
      </w:r>
      <w:r w:rsidR="002036F1">
        <w:rPr>
          <w:rFonts w:ascii="Times New Roman" w:eastAsia="Calibri" w:hAnsi="Times New Roman" w:cs="Times New Roman"/>
          <w:sz w:val="24"/>
        </w:rPr>
        <w:t>ОГ</w:t>
      </w:r>
      <w:r w:rsidRPr="0062304B">
        <w:rPr>
          <w:rFonts w:ascii="Times New Roman" w:eastAsia="Calibri" w:hAnsi="Times New Roman" w:cs="Times New Roman"/>
          <w:sz w:val="24"/>
        </w:rPr>
        <w:t>, законодательными и другими нормативно-правовыми актами</w:t>
      </w:r>
      <w:r w:rsidR="002D2DF3">
        <w:rPr>
          <w:rFonts w:ascii="Times New Roman" w:eastAsia="Calibri" w:hAnsi="Times New Roman" w:cs="Times New Roman"/>
          <w:sz w:val="24"/>
        </w:rPr>
        <w:t>.</w:t>
      </w:r>
    </w:p>
    <w:p w:rsidR="009159B6" w:rsidRDefault="009159B6" w:rsidP="009159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D3452" w:rsidRDefault="009D3452" w:rsidP="009159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Причины несоответствий указыва</w:t>
      </w:r>
      <w:r w:rsidR="004D4C7F">
        <w:rPr>
          <w:rFonts w:ascii="Times New Roman" w:eastAsia="Calibri" w:hAnsi="Times New Roman" w:cs="Times New Roman"/>
          <w:sz w:val="24"/>
        </w:rPr>
        <w:t>ются</w:t>
      </w:r>
      <w:r>
        <w:rPr>
          <w:rFonts w:ascii="Times New Roman" w:eastAsia="Calibri" w:hAnsi="Times New Roman" w:cs="Times New Roman"/>
          <w:sz w:val="24"/>
        </w:rPr>
        <w:t xml:space="preserve"> в одном документе вместе </w:t>
      </w:r>
      <w:r w:rsidR="002036F1">
        <w:rPr>
          <w:rFonts w:ascii="Times New Roman" w:eastAsia="Calibri" w:hAnsi="Times New Roman" w:cs="Times New Roman"/>
          <w:sz w:val="24"/>
        </w:rPr>
        <w:t xml:space="preserve">с </w:t>
      </w:r>
      <w:r>
        <w:rPr>
          <w:rFonts w:ascii="Times New Roman" w:eastAsia="Calibri" w:hAnsi="Times New Roman" w:cs="Times New Roman"/>
          <w:sz w:val="24"/>
        </w:rPr>
        <w:t>планируемыми мероприятиями (п</w:t>
      </w:r>
      <w:r w:rsidR="005D7765">
        <w:rPr>
          <w:rFonts w:ascii="Times New Roman" w:eastAsia="Calibri" w:hAnsi="Times New Roman" w:cs="Times New Roman"/>
          <w:sz w:val="24"/>
        </w:rPr>
        <w:t xml:space="preserve">одраздел </w:t>
      </w:r>
      <w:r>
        <w:rPr>
          <w:rFonts w:ascii="Times New Roman" w:eastAsia="Calibri" w:hAnsi="Times New Roman" w:cs="Times New Roman"/>
          <w:sz w:val="24"/>
        </w:rPr>
        <w:t>3.4</w:t>
      </w:r>
      <w:r w:rsidR="002036F1">
        <w:rPr>
          <w:rFonts w:ascii="Times New Roman" w:eastAsia="Calibri" w:hAnsi="Times New Roman" w:cs="Times New Roman"/>
          <w:sz w:val="24"/>
        </w:rPr>
        <w:t xml:space="preserve"> настоящего Положения</w:t>
      </w:r>
      <w:r>
        <w:rPr>
          <w:rFonts w:ascii="Times New Roman" w:eastAsia="Calibri" w:hAnsi="Times New Roman" w:cs="Times New Roman"/>
          <w:sz w:val="24"/>
        </w:rPr>
        <w:t>).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6406DA" w:rsidRPr="006406DA" w:rsidRDefault="007366D9" w:rsidP="00DF696E">
      <w:pPr>
        <w:keepNext/>
        <w:numPr>
          <w:ilvl w:val="1"/>
          <w:numId w:val="24"/>
        </w:numPr>
        <w:spacing w:after="0" w:line="240" w:lineRule="auto"/>
        <w:ind w:left="0" w:firstLine="0"/>
        <w:jc w:val="both"/>
        <w:outlineLvl w:val="1"/>
        <w:rPr>
          <w:rFonts w:ascii="Arial" w:eastAsia="Times New Roman" w:hAnsi="Arial" w:cs="Times New Roman"/>
          <w:b/>
          <w:i/>
          <w:caps/>
          <w:sz w:val="24"/>
          <w:szCs w:val="24"/>
          <w:lang w:eastAsia="ru-RU"/>
        </w:rPr>
      </w:pPr>
      <w:bookmarkStart w:id="80" w:name="_Toc117161227"/>
      <w:r w:rsidRPr="006406DA"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  <w:t>ОПРЕДЕЛЕНИЕ И РЕАЛИЗАЦИЯ КОРРЕКТИРУЮЩИХ / ПРЕДУПРЕЖДАЮЩИХ ДЕЙСТВИЙ</w:t>
      </w:r>
      <w:bookmarkEnd w:id="80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Руководители СП, в которых выявлены несоответствия / потенциальные несоответствия, определяют КД/ПД, необходимые для устранения причин выявленных несоответствий / потенциальных несоответствий.</w:t>
      </w: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КД предпринимаются для предупреждения повторного возникновения уже выявленных несоответствий, а ПД – с целью устранения причин потенциальных несоответствий для предупреждения появления несоответствий. В отличие от коррекции, КД/ПД направлены не на исправление результата, а на изменение требований к осуществлению деятельности с тем, чтобы исключить из нее то, что приводит к возникновению несоответствий.</w:t>
      </w: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КД/ПД определяются исходя из масштаба выявленных несоответствий / потенциальных несоответствий в ПБОТОС</w:t>
      </w:r>
      <w:r w:rsidR="00A41524">
        <w:rPr>
          <w:rFonts w:ascii="Times New Roman" w:eastAsia="Calibri" w:hAnsi="Times New Roman" w:cs="Times New Roman"/>
          <w:sz w:val="24"/>
        </w:rPr>
        <w:t>,</w:t>
      </w:r>
      <w:r w:rsidRPr="006406DA">
        <w:rPr>
          <w:rFonts w:ascii="Times New Roman" w:eastAsia="Calibri" w:hAnsi="Times New Roman" w:cs="Times New Roman"/>
          <w:sz w:val="24"/>
        </w:rPr>
        <w:t xml:space="preserve"> должны быть соизмеримы их последствиям</w:t>
      </w:r>
      <w:r w:rsidR="00A41524">
        <w:rPr>
          <w:rFonts w:ascii="Times New Roman" w:eastAsia="Calibri" w:hAnsi="Times New Roman" w:cs="Times New Roman"/>
          <w:sz w:val="24"/>
        </w:rPr>
        <w:t xml:space="preserve"> и соответствовать выявленным причинам (подраздел 3.3</w:t>
      </w:r>
      <w:r w:rsidR="00012EB8">
        <w:rPr>
          <w:rFonts w:ascii="Times New Roman" w:eastAsia="Calibri" w:hAnsi="Times New Roman" w:cs="Times New Roman"/>
          <w:sz w:val="24"/>
        </w:rPr>
        <w:t xml:space="preserve"> настоящего Положения</w:t>
      </w:r>
      <w:r w:rsidR="00A41524">
        <w:rPr>
          <w:rFonts w:ascii="Times New Roman" w:eastAsia="Calibri" w:hAnsi="Times New Roman" w:cs="Times New Roman"/>
          <w:sz w:val="24"/>
        </w:rPr>
        <w:t>)</w:t>
      </w:r>
      <w:r w:rsidRPr="006406DA">
        <w:rPr>
          <w:rFonts w:ascii="Times New Roman" w:eastAsia="Calibri" w:hAnsi="Times New Roman" w:cs="Times New Roman"/>
          <w:sz w:val="24"/>
        </w:rPr>
        <w:t>. Для их реализации руководителями СП назначаются ответственные за реализацию КД/ПД из числа работников подчиненных СП, имеющих необходимые компетентность и полномочия и определяются сроки выполнения. КД/ПД, ответственные за их реализацию, сроки выполнения могут быть зафиксированы в различных документах ОГ и ПАО «НК «Роснефть»: протоколах несоответствий, актах, предписаниях, протоколах измерений, журналах, планах мероприятий, программах (планах) в области ПБОТОС и других документах.</w:t>
      </w: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В случае связи КД/ПД с новыми или изменившимися рисками или новыми или измененными мерами управления, необходимо провести процедуру оценки риска до их реализации.</w:t>
      </w: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КД/ПД, которые невозможно провести в рамках текущего года, включаются в программы (планы) мероприятий в области ПБОТОС на планируемый год с перечнем мероприятий, указанием сроков выполнения и ответственных исполнителей. Данные программы (планы) мероприятий в области ПБОТОС разрабатываются в соответствии с</w:t>
      </w:r>
      <w:r w:rsidR="00FA0E09">
        <w:rPr>
          <w:rFonts w:ascii="Times New Roman" w:eastAsia="Calibri" w:hAnsi="Times New Roman" w:cs="Times New Roman"/>
          <w:sz w:val="24"/>
        </w:rPr>
        <w:t>о</w:t>
      </w:r>
      <w:r w:rsidRPr="006406DA">
        <w:rPr>
          <w:rFonts w:ascii="Times New Roman" w:eastAsia="Calibri" w:hAnsi="Times New Roman" w:cs="Times New Roman"/>
          <w:sz w:val="24"/>
        </w:rPr>
        <w:t xml:space="preserve"> </w:t>
      </w:r>
      <w:r w:rsidR="00FA0E09">
        <w:rPr>
          <w:rFonts w:ascii="Times New Roman" w:eastAsia="Calibri" w:hAnsi="Times New Roman" w:cs="Times New Roman"/>
          <w:sz w:val="24"/>
        </w:rPr>
        <w:t>Стандартом Компании № П3-05 С-0009 «</w:t>
      </w:r>
      <w:r w:rsidR="00FA0E09" w:rsidRPr="00FA0E09">
        <w:rPr>
          <w:rFonts w:ascii="Times New Roman" w:eastAsia="Calibri" w:hAnsi="Times New Roman" w:cs="Times New Roman"/>
          <w:sz w:val="24"/>
        </w:rPr>
        <w:t>Интегрированная система управления промышленной безопасностью, охраной труда и окружающей среды</w:t>
      </w:r>
      <w:r w:rsidR="00FA0E09">
        <w:rPr>
          <w:rFonts w:ascii="Times New Roman" w:eastAsia="Calibri" w:hAnsi="Times New Roman" w:cs="Times New Roman"/>
          <w:sz w:val="24"/>
        </w:rPr>
        <w:t>»</w:t>
      </w:r>
      <w:r w:rsidRPr="006406DA">
        <w:rPr>
          <w:rFonts w:ascii="Times New Roman" w:eastAsia="Calibri" w:hAnsi="Times New Roman" w:cs="Times New Roman"/>
          <w:sz w:val="24"/>
        </w:rPr>
        <w:t>.</w:t>
      </w: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 xml:space="preserve">Высшее руководство ОГ (руководители ОГ), руководители СП </w:t>
      </w:r>
      <w:r w:rsidRPr="006406DA">
        <w:rPr>
          <w:rFonts w:ascii="Times New Roman" w:eastAsia="Calibri" w:hAnsi="Times New Roman" w:cs="Times New Roman"/>
          <w:sz w:val="24"/>
        </w:rPr>
        <w:t>ПАО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«НК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«Роснефть» и ОГ, топ-менеджеры ПАО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«НК</w:t>
      </w:r>
      <w:r w:rsidRPr="006406DA">
        <w:rPr>
          <w:rFonts w:ascii="Times New Roman" w:eastAsia="Calibri" w:hAnsi="Times New Roman" w:cs="Times New Roman"/>
          <w:color w:val="000000"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</w:rPr>
        <w:t>«Роснефть» несут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 ответственность за соответствие запланированных и реализованных КД/ПД </w:t>
      </w:r>
      <w:r w:rsidRPr="006406DA">
        <w:rPr>
          <w:rFonts w:ascii="Times New Roman" w:eastAsia="Calibri" w:hAnsi="Times New Roman" w:cs="Times New Roman"/>
          <w:sz w:val="24"/>
        </w:rPr>
        <w:t>причинам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 несоответствий / потенциальных несоответствий.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3B7508">
      <w:pPr>
        <w:keepNext/>
        <w:numPr>
          <w:ilvl w:val="1"/>
          <w:numId w:val="24"/>
        </w:numPr>
        <w:spacing w:after="0" w:line="240" w:lineRule="auto"/>
        <w:ind w:left="0" w:firstLine="0"/>
        <w:jc w:val="both"/>
        <w:outlineLvl w:val="1"/>
        <w:rPr>
          <w:rFonts w:ascii="Arial" w:eastAsia="Times New Roman" w:hAnsi="Arial" w:cs="Times New Roman"/>
          <w:b/>
          <w:i/>
          <w:caps/>
          <w:snapToGrid w:val="0"/>
          <w:sz w:val="24"/>
          <w:szCs w:val="24"/>
          <w:lang w:eastAsia="ru-RU"/>
        </w:rPr>
      </w:pPr>
      <w:bookmarkStart w:id="81" w:name="_Toc179257849"/>
      <w:bookmarkStart w:id="82" w:name="_Toc117161228"/>
      <w:r w:rsidRPr="006406DA"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  <w:t>ОЦЕНКА РЕЗУЛЬТАТИВНОСТИ ПРЕДПРИНЯТЫХ КОРРЕКТИРУЮЩИХ И ПРЕДУПРЕЖДАЮЩИХ ДЕЙСТВИЙ</w:t>
      </w:r>
      <w:bookmarkEnd w:id="81"/>
      <w:bookmarkEnd w:id="82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Оценка результативности КД/ПД осуществляется руководителями соответствующих СП, а также в ходе проведения внешних и внутренних проверок / аудитов ПБОТОС и анализа полученных результатов инструментальных замеров, исследований и испытаний ПБОТОС.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При проведении КД результативными считаются действия, после реализации которых, несоответствия / потенциальные несоответствия устранены и не повторяются вновь.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A85FAB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Проведенные ПД </w:t>
      </w:r>
      <w:r w:rsidR="006406DA" w:rsidRPr="006406DA">
        <w:rPr>
          <w:rFonts w:ascii="Times New Roman" w:eastAsia="Calibri" w:hAnsi="Times New Roman" w:cs="Times New Roman"/>
          <w:sz w:val="24"/>
        </w:rPr>
        <w:t>результативны, если устранены причины потенциального несоответствия и предполагаемое несоответствие не возникло в будущем.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Если после проведения всех запланированных мероприятий (коррекции, КД/ПД) несоответствия появляются вновь, необходимо вновь провести анализ несоответствий, определить причины и запланировать новые КД/ПД, которые позволят полностью устранить причины.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При положительной оценке результатов КД/ПД производится закрепление достигнутого результата путем внесения изменений (при необходимости) в соответствующие ЛНД Компании и ЛНД ОГ, регламентирующие вопросы ПБОТОС. Подтвержденная положительная практика рассылается в ОГ для соответствующего анализа и возможного применения в своей деятельности.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3B7508">
      <w:pPr>
        <w:keepNext/>
        <w:numPr>
          <w:ilvl w:val="1"/>
          <w:numId w:val="24"/>
        </w:numPr>
        <w:spacing w:after="0" w:line="240" w:lineRule="auto"/>
        <w:ind w:left="0" w:firstLine="0"/>
        <w:jc w:val="both"/>
        <w:outlineLvl w:val="1"/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</w:pPr>
      <w:bookmarkStart w:id="83" w:name="_Toc117161229"/>
      <w:r w:rsidRPr="006406DA">
        <w:rPr>
          <w:rFonts w:ascii="Arial" w:eastAsia="Times New Roman" w:hAnsi="Arial" w:cs="Times New Roman"/>
          <w:b/>
          <w:caps/>
          <w:snapToGrid w:val="0"/>
          <w:sz w:val="24"/>
          <w:szCs w:val="24"/>
          <w:lang w:eastAsia="ru-RU"/>
        </w:rPr>
        <w:t>АНАЛИЗ ДАННЫХ О НЕСООТВЕТСТВИЯХ / ПОТЕНЦИАЛЬНых НЕСООТВЕТСТВИЯХ И ИХ ПРИЧИНАХ</w:t>
      </w:r>
      <w:bookmarkEnd w:id="83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lang w:eastAsia="ru-RU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Информация о выявленных несоответствиях / потенциальных несоответствиях, их причинах, планируемых и выполненных КД/ПД, статусе исполнения накапливается в виде соответствующих записей и обрабатывается: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 xml:space="preserve">на уровне Компании – Департамент </w:t>
      </w:r>
      <w:r w:rsidR="00A32673">
        <w:rPr>
          <w:rFonts w:ascii="Times New Roman" w:eastAsia="Calibri" w:hAnsi="Times New Roman" w:cs="Times New Roman"/>
          <w:iCs/>
          <w:sz w:val="24"/>
        </w:rPr>
        <w:t>контроля и расследования происшествий в области промышленной безопасности, охраны труда и окружающей среды</w:t>
      </w:r>
      <w:r w:rsidR="00A85FAB">
        <w:rPr>
          <w:rFonts w:ascii="Times New Roman" w:eastAsia="Calibri" w:hAnsi="Times New Roman" w:cs="Times New Roman"/>
          <w:iCs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szCs w:val="24"/>
        </w:rPr>
        <w:t>ПАО</w:t>
      </w:r>
      <w:r w:rsidRPr="006406DA">
        <w:rPr>
          <w:rFonts w:ascii="Times New Roman" w:eastAsia="Calibri" w:hAnsi="Times New Roman" w:cs="Times New Roman"/>
          <w:iCs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  <w:szCs w:val="24"/>
        </w:rPr>
        <w:t>«НК</w:t>
      </w:r>
      <w:r w:rsidRPr="006406DA">
        <w:rPr>
          <w:rFonts w:ascii="Times New Roman" w:eastAsia="Calibri" w:hAnsi="Times New Roman" w:cs="Times New Roman"/>
          <w:iCs/>
          <w:sz w:val="24"/>
        </w:rPr>
        <w:t> </w:t>
      </w:r>
      <w:r w:rsidRPr="006406DA">
        <w:rPr>
          <w:rFonts w:ascii="Times New Roman" w:eastAsia="Calibri" w:hAnsi="Times New Roman" w:cs="Times New Roman"/>
          <w:sz w:val="24"/>
          <w:szCs w:val="24"/>
        </w:rPr>
        <w:t>«Роснефть»</w:t>
      </w:r>
      <w:r w:rsidRPr="006406DA">
        <w:rPr>
          <w:rFonts w:ascii="Times New Roman" w:eastAsia="Calibri" w:hAnsi="Times New Roman" w:cs="Times New Roman"/>
          <w:iCs/>
          <w:sz w:val="24"/>
        </w:rPr>
        <w:t>;</w:t>
      </w:r>
    </w:p>
    <w:p w:rsidR="006406DA" w:rsidRPr="006406DA" w:rsidRDefault="006406DA" w:rsidP="00E66C76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на уровне бизнес-блока Компании – Департамент промышленной безопасности, охраны труда и окружающей среды в разведке и добыче</w:t>
      </w:r>
      <w:r w:rsidR="004E465E">
        <w:rPr>
          <w:rFonts w:ascii="Times New Roman" w:eastAsia="Calibri" w:hAnsi="Times New Roman" w:cs="Times New Roman"/>
          <w:iCs/>
          <w:sz w:val="24"/>
        </w:rPr>
        <w:t>,</w:t>
      </w:r>
      <w:r w:rsidRPr="00E66C76">
        <w:rPr>
          <w:rFonts w:ascii="Times New Roman" w:eastAsia="Calibri" w:hAnsi="Times New Roman" w:cs="Times New Roman"/>
          <w:iCs/>
          <w:sz w:val="24"/>
        </w:rPr>
        <w:t xml:space="preserve"> </w:t>
      </w:r>
      <w:r w:rsidR="009412BD" w:rsidRPr="00E66C76">
        <w:rPr>
          <w:rFonts w:ascii="Times New Roman" w:eastAsia="Calibri" w:hAnsi="Times New Roman" w:cs="Times New Roman"/>
          <w:iCs/>
          <w:sz w:val="24"/>
        </w:rPr>
        <w:t xml:space="preserve">нефтегазовом и корпоративном сервисе </w:t>
      </w:r>
      <w:r w:rsidRPr="00E66C76">
        <w:rPr>
          <w:rFonts w:ascii="Times New Roman" w:eastAsia="Calibri" w:hAnsi="Times New Roman" w:cs="Times New Roman"/>
          <w:iCs/>
          <w:sz w:val="24"/>
        </w:rPr>
        <w:t>ПАО</w:t>
      </w:r>
      <w:r w:rsidRPr="006406DA">
        <w:rPr>
          <w:rFonts w:ascii="Times New Roman" w:eastAsia="Calibri" w:hAnsi="Times New Roman" w:cs="Times New Roman"/>
          <w:iCs/>
          <w:sz w:val="24"/>
        </w:rPr>
        <w:t> </w:t>
      </w:r>
      <w:r w:rsidRPr="00E66C76">
        <w:rPr>
          <w:rFonts w:ascii="Times New Roman" w:eastAsia="Calibri" w:hAnsi="Times New Roman" w:cs="Times New Roman"/>
          <w:iCs/>
          <w:sz w:val="24"/>
        </w:rPr>
        <w:t>«НК</w:t>
      </w:r>
      <w:r w:rsidRPr="006406DA">
        <w:rPr>
          <w:rFonts w:ascii="Times New Roman" w:eastAsia="Calibri" w:hAnsi="Times New Roman" w:cs="Times New Roman"/>
          <w:iCs/>
          <w:sz w:val="24"/>
        </w:rPr>
        <w:t> </w:t>
      </w:r>
      <w:r w:rsidRPr="00E66C76">
        <w:rPr>
          <w:rFonts w:ascii="Times New Roman" w:eastAsia="Calibri" w:hAnsi="Times New Roman" w:cs="Times New Roman"/>
          <w:iCs/>
          <w:sz w:val="24"/>
        </w:rPr>
        <w:t>«Роснефть»</w:t>
      </w:r>
      <w:r w:rsidRPr="006406DA">
        <w:rPr>
          <w:rFonts w:ascii="Times New Roman" w:eastAsia="Calibri" w:hAnsi="Times New Roman" w:cs="Times New Roman"/>
          <w:iCs/>
          <w:sz w:val="24"/>
        </w:rPr>
        <w:t>, Департамент промышленной безопасности, охраны труда и окружающей среды</w:t>
      </w:r>
      <w:r w:rsidR="00D17D46" w:rsidRPr="00E66C76">
        <w:rPr>
          <w:rFonts w:ascii="Times New Roman" w:eastAsia="Calibri" w:hAnsi="Times New Roman" w:cs="Times New Roman"/>
          <w:iCs/>
          <w:sz w:val="24"/>
        </w:rPr>
        <w:t xml:space="preserve"> </w:t>
      </w:r>
      <w:r w:rsidR="00D17D46" w:rsidRPr="00D17D46">
        <w:rPr>
          <w:rFonts w:ascii="Times New Roman" w:eastAsia="Calibri" w:hAnsi="Times New Roman" w:cs="Times New Roman"/>
          <w:iCs/>
          <w:sz w:val="24"/>
        </w:rPr>
        <w:t>в переработке,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 в коммерции и логистике</w:t>
      </w:r>
      <w:r w:rsidRPr="00E66C76">
        <w:rPr>
          <w:rFonts w:ascii="Times New Roman" w:eastAsia="Calibri" w:hAnsi="Times New Roman" w:cs="Times New Roman"/>
          <w:iCs/>
          <w:sz w:val="24"/>
        </w:rPr>
        <w:t xml:space="preserve"> ПАО</w:t>
      </w:r>
      <w:r w:rsidRPr="006406DA">
        <w:rPr>
          <w:rFonts w:ascii="Times New Roman" w:eastAsia="Calibri" w:hAnsi="Times New Roman" w:cs="Times New Roman"/>
          <w:iCs/>
          <w:sz w:val="24"/>
        </w:rPr>
        <w:t> </w:t>
      </w:r>
      <w:r w:rsidRPr="00E66C76">
        <w:rPr>
          <w:rFonts w:ascii="Times New Roman" w:eastAsia="Calibri" w:hAnsi="Times New Roman" w:cs="Times New Roman"/>
          <w:iCs/>
          <w:sz w:val="24"/>
        </w:rPr>
        <w:t>«НК</w:t>
      </w:r>
      <w:r w:rsidRPr="006406DA">
        <w:rPr>
          <w:rFonts w:ascii="Times New Roman" w:eastAsia="Calibri" w:hAnsi="Times New Roman" w:cs="Times New Roman"/>
          <w:iCs/>
          <w:sz w:val="24"/>
        </w:rPr>
        <w:t> </w:t>
      </w:r>
      <w:r w:rsidRPr="00E66C76">
        <w:rPr>
          <w:rFonts w:ascii="Times New Roman" w:eastAsia="Calibri" w:hAnsi="Times New Roman" w:cs="Times New Roman"/>
          <w:iCs/>
          <w:sz w:val="24"/>
        </w:rPr>
        <w:t>«Роснефть»</w:t>
      </w:r>
      <w:r w:rsidRPr="006406DA">
        <w:rPr>
          <w:rFonts w:ascii="Times New Roman" w:eastAsia="Calibri" w:hAnsi="Times New Roman" w:cs="Times New Roman"/>
          <w:iCs/>
          <w:sz w:val="24"/>
        </w:rPr>
        <w:t>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на уровне ОГ – службой ПБОТОС ОГ;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на уровне СП ОГ – руководителем СП ОГ или назначенным им ответственным лицом.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>Информация о часто выявляемых несоответствиях, их причинах и выполнении запланированных мероприятий анализируются:</w:t>
      </w:r>
    </w:p>
    <w:p w:rsidR="006406DA" w:rsidRPr="006406DA" w:rsidRDefault="006406DA" w:rsidP="004E3647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 xml:space="preserve">на совещаниях по рассмотрению состояния ПБОТОС в соответствии с Положением Компании </w:t>
      </w:r>
      <w:r w:rsidR="004E3647" w:rsidRPr="004E3647">
        <w:rPr>
          <w:rFonts w:ascii="Times New Roman" w:eastAsia="Calibri" w:hAnsi="Times New Roman" w:cs="Times New Roman"/>
          <w:iCs/>
          <w:sz w:val="24"/>
        </w:rPr>
        <w:t xml:space="preserve">№ П3-05 С-0001 </w:t>
      </w:r>
      <w:r w:rsidRPr="006406DA">
        <w:rPr>
          <w:rFonts w:ascii="Times New Roman" w:eastAsia="Calibri" w:hAnsi="Times New Roman" w:cs="Times New Roman"/>
          <w:iCs/>
          <w:sz w:val="24"/>
        </w:rPr>
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</w:r>
      <w:r w:rsidR="004E465E">
        <w:rPr>
          <w:rFonts w:ascii="Times New Roman" w:eastAsia="Calibri" w:hAnsi="Times New Roman" w:cs="Times New Roman"/>
          <w:iCs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и Положением Компании </w:t>
      </w:r>
      <w:r w:rsidR="003C5D84">
        <w:rPr>
          <w:rFonts w:ascii="Times New Roman" w:eastAsia="Calibri" w:hAnsi="Times New Roman" w:cs="Times New Roman"/>
          <w:sz w:val="24"/>
          <w:szCs w:val="24"/>
        </w:rPr>
        <w:t xml:space="preserve">№ П3-05 Р-9399 </w:t>
      </w:r>
      <w:r w:rsidR="003C5D84" w:rsidRPr="006406DA">
        <w:rPr>
          <w:rFonts w:ascii="Times New Roman" w:eastAsia="Calibri" w:hAnsi="Times New Roman" w:cs="Times New Roman"/>
          <w:sz w:val="24"/>
          <w:szCs w:val="24"/>
        </w:rPr>
        <w:t>«</w:t>
      </w:r>
      <w:r w:rsidR="003C5D84" w:rsidRPr="003C5D84">
        <w:rPr>
          <w:rFonts w:ascii="Times New Roman" w:eastAsia="Calibri" w:hAnsi="Times New Roman" w:cs="Times New Roman"/>
          <w:sz w:val="24"/>
          <w:szCs w:val="24"/>
        </w:rPr>
        <w:t>Организация и осуществление контроля в области промышленной безопасности, охраны труда и окружающей среды</w:t>
      </w:r>
      <w:r w:rsidR="003C5D84" w:rsidRPr="006406DA">
        <w:rPr>
          <w:rFonts w:ascii="Times New Roman" w:eastAsia="Calibri" w:hAnsi="Times New Roman" w:cs="Times New Roman"/>
          <w:sz w:val="24"/>
          <w:szCs w:val="24"/>
        </w:rPr>
        <w:t>»</w:t>
      </w:r>
      <w:r w:rsidRPr="006406DA">
        <w:rPr>
          <w:rFonts w:ascii="Times New Roman" w:eastAsia="Calibri" w:hAnsi="Times New Roman" w:cs="Times New Roman"/>
          <w:iCs/>
          <w:sz w:val="24"/>
        </w:rPr>
        <w:t xml:space="preserve">; </w:t>
      </w:r>
    </w:p>
    <w:p w:rsidR="006406DA" w:rsidRPr="006406DA" w:rsidRDefault="006406DA" w:rsidP="006406DA">
      <w:pPr>
        <w:numPr>
          <w:ilvl w:val="0"/>
          <w:numId w:val="6"/>
        </w:numPr>
        <w:tabs>
          <w:tab w:val="num" w:pos="540"/>
        </w:tabs>
        <w:spacing w:before="120" w:after="0" w:line="240" w:lineRule="auto"/>
        <w:ind w:left="538" w:hanging="357"/>
        <w:jc w:val="both"/>
        <w:rPr>
          <w:rFonts w:ascii="Times New Roman" w:eastAsia="Calibri" w:hAnsi="Times New Roman" w:cs="Times New Roman"/>
          <w:iCs/>
          <w:sz w:val="24"/>
        </w:rPr>
      </w:pPr>
      <w:r w:rsidRPr="006406DA">
        <w:rPr>
          <w:rFonts w:ascii="Times New Roman" w:eastAsia="Calibri" w:hAnsi="Times New Roman" w:cs="Times New Roman"/>
          <w:iCs/>
          <w:sz w:val="24"/>
        </w:rPr>
        <w:t>в рамках анализа функционирования ИСУ ПБОТОС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 xml:space="preserve">Результаты такого анализа оформляются в виде отчетов (презентаций), протоколов совещаний, на которых рассматриваются данные отчеты (презентации) и, при необходимости, могут содержать решения о необходимости внедрения дополнительных мероприятий по повышению результативности  ИСУ ПБОТОС и доведения информации о результативных КД и ПД до руководителей СП ОГ и ПАО «НК «Роснефть». 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6406DA" w:rsidRPr="006406DA" w:rsidSect="00082CDD">
          <w:headerReference w:type="even" r:id="rId25"/>
          <w:headerReference w:type="default" r:id="rId26"/>
          <w:headerReference w:type="first" r:id="rId27"/>
          <w:type w:val="nextColumn"/>
          <w:pgSz w:w="11907" w:h="16840" w:code="9"/>
          <w:pgMar w:top="510" w:right="1021" w:bottom="567" w:left="1247" w:header="737" w:footer="680" w:gutter="0"/>
          <w:cols w:space="720"/>
        </w:sectPr>
      </w:pPr>
    </w:p>
    <w:p w:rsidR="006406DA" w:rsidRPr="006406DA" w:rsidRDefault="00E45804" w:rsidP="003B7508">
      <w:pPr>
        <w:keepNext/>
        <w:pageBreakBefore/>
        <w:numPr>
          <w:ilvl w:val="0"/>
          <w:numId w:val="24"/>
        </w:numPr>
        <w:spacing w:after="0" w:line="240" w:lineRule="auto"/>
        <w:ind w:left="0" w:firstLine="0"/>
        <w:jc w:val="both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  <w:bookmarkStart w:id="84" w:name="_Toc117161230"/>
      <w:r w:rsidRPr="006406DA">
        <w:rPr>
          <w:rFonts w:ascii="Arial" w:eastAsia="Times New Roman" w:hAnsi="Arial" w:cs="Times New Roman"/>
          <w:b/>
          <w:sz w:val="32"/>
          <w:szCs w:val="32"/>
          <w:lang w:eastAsia="ru-RU"/>
        </w:rPr>
        <w:t>ПОРЯДОК ВЗАИМОДЕЙСТВИЯ ПРИ КОРРЕКТИРУЮЩИХ И ПРЕДУПРЕЖДАЮЩИХ ДЕЙСТВИЯХ</w:t>
      </w:r>
      <w:bookmarkEnd w:id="84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 xml:space="preserve">Систематизация сведений по порядку взаимодействия при корректирующих и предупреждающих действиях приведена в Таблице 1, схематично порядок взаимодействия приведен в </w:t>
      </w:r>
      <w:hyperlink w:anchor="_ПРИЛОЖЕНИЕ_1._СХЕМА" w:history="1">
        <w:r w:rsidRPr="006406DA">
          <w:rPr>
            <w:rFonts w:ascii="Times New Roman" w:eastAsia="Calibri" w:hAnsi="Times New Roman" w:cs="Times New Roman"/>
            <w:color w:val="0000FF"/>
            <w:sz w:val="24"/>
            <w:u w:val="single"/>
          </w:rPr>
          <w:t>Приложении 1</w:t>
        </w:r>
      </w:hyperlink>
      <w:r w:rsidRPr="006406DA">
        <w:rPr>
          <w:rFonts w:ascii="Times New Roman" w:eastAsia="Calibri" w:hAnsi="Times New Roman" w:cs="Times New Roman"/>
          <w:sz w:val="24"/>
        </w:rPr>
        <w:t>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406DA">
        <w:rPr>
          <w:rFonts w:ascii="Arial" w:eastAsia="Times New Roman" w:hAnsi="Arial" w:cs="Times New Roman"/>
          <w:b/>
          <w:sz w:val="20"/>
          <w:szCs w:val="24"/>
          <w:lang w:eastAsia="ru-RU"/>
        </w:rPr>
        <w:t xml:space="preserve">Таблица </w:t>
      </w:r>
      <w:r w:rsidRPr="006406DA">
        <w:rPr>
          <w:rFonts w:ascii="Arial" w:eastAsia="Times New Roman" w:hAnsi="Arial" w:cs="Times New Roman"/>
          <w:b/>
          <w:sz w:val="20"/>
          <w:szCs w:val="24"/>
          <w:lang w:eastAsia="ru-RU"/>
        </w:rPr>
        <w:fldChar w:fldCharType="begin"/>
      </w:r>
      <w:r w:rsidRPr="006406DA">
        <w:rPr>
          <w:rFonts w:ascii="Arial" w:eastAsia="Times New Roman" w:hAnsi="Arial" w:cs="Times New Roman"/>
          <w:b/>
          <w:sz w:val="20"/>
          <w:szCs w:val="24"/>
          <w:lang w:eastAsia="ru-RU"/>
        </w:rPr>
        <w:instrText xml:space="preserve"> SEQ Таблица \* ARABIC </w:instrText>
      </w:r>
      <w:r w:rsidRPr="006406DA">
        <w:rPr>
          <w:rFonts w:ascii="Arial" w:eastAsia="Times New Roman" w:hAnsi="Arial" w:cs="Times New Roman"/>
          <w:b/>
          <w:sz w:val="20"/>
          <w:szCs w:val="24"/>
          <w:lang w:eastAsia="ru-RU"/>
        </w:rPr>
        <w:fldChar w:fldCharType="separate"/>
      </w:r>
      <w:r w:rsidR="00C520E0">
        <w:rPr>
          <w:rFonts w:ascii="Arial" w:eastAsia="Times New Roman" w:hAnsi="Arial" w:cs="Times New Roman"/>
          <w:b/>
          <w:noProof/>
          <w:sz w:val="20"/>
          <w:szCs w:val="24"/>
          <w:lang w:eastAsia="ru-RU"/>
        </w:rPr>
        <w:t>1</w:t>
      </w:r>
      <w:r w:rsidRPr="006406DA">
        <w:rPr>
          <w:rFonts w:ascii="Arial" w:eastAsia="Times New Roman" w:hAnsi="Arial" w:cs="Times New Roman"/>
          <w:b/>
          <w:noProof/>
          <w:sz w:val="20"/>
          <w:szCs w:val="24"/>
          <w:lang w:eastAsia="ru-RU"/>
        </w:rPr>
        <w:fldChar w:fldCharType="end"/>
      </w:r>
    </w:p>
    <w:p w:rsidR="006406DA" w:rsidRPr="006406DA" w:rsidRDefault="006406DA" w:rsidP="006406DA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6406DA">
        <w:rPr>
          <w:rFonts w:ascii="Arial" w:eastAsia="Calibri" w:hAnsi="Arial" w:cs="Arial"/>
          <w:b/>
          <w:sz w:val="20"/>
          <w:szCs w:val="20"/>
        </w:rPr>
        <w:t>Порядок взаимодействия при корректирующих и предупреждающих действиях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0"/>
        <w:gridCol w:w="2976"/>
        <w:gridCol w:w="14"/>
        <w:gridCol w:w="3106"/>
        <w:gridCol w:w="45"/>
        <w:gridCol w:w="3181"/>
      </w:tblGrid>
      <w:tr w:rsidR="006406DA" w:rsidRPr="006406DA" w:rsidTr="00082CDD">
        <w:trPr>
          <w:trHeight w:val="526"/>
          <w:tblHeader/>
        </w:trPr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6406DA"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  <w:t>№</w:t>
            </w:r>
          </w:p>
        </w:tc>
        <w:tc>
          <w:tcPr>
            <w:tcW w:w="1522" w:type="pct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6406DA"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  <w:t>Операция (функция)</w:t>
            </w:r>
          </w:p>
        </w:tc>
        <w:tc>
          <w:tcPr>
            <w:tcW w:w="159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6406DA"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  <w:t>ответственный исполнитель, срок исполнения</w:t>
            </w:r>
          </w:p>
        </w:tc>
        <w:tc>
          <w:tcPr>
            <w:tcW w:w="16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6406DA"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  <w:t>МЕТОД и документирование</w:t>
            </w:r>
          </w:p>
        </w:tc>
      </w:tr>
      <w:tr w:rsidR="006406DA" w:rsidRPr="006406DA" w:rsidTr="00082CDD">
        <w:trPr>
          <w:trHeight w:val="265"/>
          <w:tblHeader/>
        </w:trPr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6406DA"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  <w:t>1</w:t>
            </w:r>
          </w:p>
        </w:tc>
        <w:tc>
          <w:tcPr>
            <w:tcW w:w="1522" w:type="pct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6406DA"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  <w:t>2</w:t>
            </w:r>
          </w:p>
        </w:tc>
        <w:tc>
          <w:tcPr>
            <w:tcW w:w="159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6406DA"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  <w:t>3</w:t>
            </w:r>
          </w:p>
        </w:tc>
        <w:tc>
          <w:tcPr>
            <w:tcW w:w="16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</w:pPr>
            <w:r w:rsidRPr="006406DA"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color="000000"/>
                <w:lang w:eastAsia="ru-RU"/>
              </w:rPr>
              <w:t>4</w:t>
            </w:r>
          </w:p>
        </w:tc>
      </w:tr>
      <w:tr w:rsidR="006406DA" w:rsidRPr="006406DA" w:rsidTr="00082CDD"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22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и регистрация несоответствий/потенциальных несоответствий.</w:t>
            </w:r>
          </w:p>
        </w:tc>
        <w:tc>
          <w:tcPr>
            <w:tcW w:w="1599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подразделом 3.1. настоящего Положения.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Срок: по мере выявления несоответствий.</w:t>
            </w:r>
          </w:p>
        </w:tc>
        <w:tc>
          <w:tcPr>
            <w:tcW w:w="16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>Входящие: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Планы и графики проверок/аудитов ПБОТОС, распорядительные документы и т.п.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>Продукт: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Предписание/акт/отчет внешней проверки; отчет/акт/протокол внутренней проверки/аудита ПБОТОС; протокол инструментальных замеров, исследований и испытаний.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Данная операция проводится по результатам деятельности, описанной в подразделе  3.1. настоящего Положения.</w:t>
            </w:r>
          </w:p>
        </w:tc>
      </w:tr>
      <w:tr w:rsidR="006406DA" w:rsidRPr="006406DA" w:rsidTr="00082CDD">
        <w:tc>
          <w:tcPr>
            <w:tcW w:w="2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Устранение выявленных несоответствий (коррекция).</w:t>
            </w:r>
          </w:p>
        </w:tc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подразделом 3.2 настоящего Положения.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Срок: устанавливается в зависимости от вида и сложности несоответствия.</w:t>
            </w:r>
          </w:p>
        </w:tc>
        <w:tc>
          <w:tcPr>
            <w:tcW w:w="1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06DA" w:rsidRPr="006406DA" w:rsidRDefault="006406DA" w:rsidP="006406DA">
            <w:pPr>
              <w:suppressLineNumbers/>
              <w:tabs>
                <w:tab w:val="left" w:pos="0"/>
                <w:tab w:val="left" w:pos="1211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Входящие: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Протоколы о несоответствиях, акты проверок ПБОТОС, документы, фиксирующие несоответствия и иная документация и записи, оформленные по результатам деятельности, описанной в подразделах 3.1. и 3.2.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Продукт: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Отчет/акт/план .внешней или внутренней проверки/аудита ПБОТОС.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Требования: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Данная операция проводится как на этапе проведения проверок, аудитов, мониторинга, так и после их завершения.</w:t>
            </w:r>
          </w:p>
        </w:tc>
      </w:tr>
      <w:tr w:rsidR="006406DA" w:rsidRPr="006406DA" w:rsidTr="00082CDD">
        <w:tc>
          <w:tcPr>
            <w:tcW w:w="2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Определение </w:t>
            </w:r>
            <w:r w:rsidR="006513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документирование </w:t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причин несоответствия/потенциального несоответствия. </w:t>
            </w:r>
          </w:p>
        </w:tc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Руководители СП </w:t>
            </w:r>
            <w:r w:rsidR="003D46C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ПАО «НК «Роснефть» или СП ОГ.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Срок: устанавливается в зависимости от вида и сложности несоответствия.</w:t>
            </w:r>
          </w:p>
        </w:tc>
        <w:tc>
          <w:tcPr>
            <w:tcW w:w="1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Входящие: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Протоколы о несоответствиях, акты проверок ПБОТОС, документы, фиксирующие несоответствия, и т.п. информация, указанная в  подразделе 3.3.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Продукт: </w:t>
            </w:r>
          </w:p>
          <w:p w:rsidR="006406DA" w:rsidRPr="006406DA" w:rsidRDefault="00E76933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Документированная</w:t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406DA"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причина и принятие решения о необходимости разработки мероприятий по выполнению КД/ПД.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:rsidR="006406DA" w:rsidRPr="006406DA" w:rsidRDefault="006406DA" w:rsidP="0065138C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Руководители СП организуют анализ причин. Руководитель </w:t>
            </w:r>
            <w:r w:rsidRPr="006406DA">
              <w:rPr>
                <w:rFonts w:ascii="Times New Roman" w:eastAsia="Calibri" w:hAnsi="Times New Roman" w:cs="Times New Roman"/>
                <w:sz w:val="20"/>
              </w:rPr>
              <w:t>СП</w:t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ПАО «НК «Роснефть» или СП ОГ определяет</w:t>
            </w:r>
            <w:r w:rsidR="00E769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документирует</w:t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первопричину несоответствия и принимает решение о необходимости выполнения КД/ПД</w:t>
            </w:r>
            <w:r w:rsidR="006513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требования подраздела 3.3 настоящего Положения</w:t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6406DA" w:rsidRPr="006406DA" w:rsidTr="00082CDD">
        <w:tc>
          <w:tcPr>
            <w:tcW w:w="2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корректирующих/предупреждающих действий.</w:t>
            </w:r>
          </w:p>
        </w:tc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Руководители СП </w:t>
            </w:r>
            <w:r w:rsidR="00B3739A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ПАО «НК «Роснефть» или СП ОГ, работники СП ПАО «НК «Роснефть» или СП ОГ, ответственные за планирование и реализацию корректирующих / предупреждающих действий.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Срок: устанавливается в зависимости от вида и сложности несоответствия.</w:t>
            </w:r>
          </w:p>
        </w:tc>
        <w:tc>
          <w:tcPr>
            <w:tcW w:w="1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06DA" w:rsidRPr="006406DA" w:rsidRDefault="006406DA" w:rsidP="006406DA">
            <w:pPr>
              <w:suppressLineNumbers/>
              <w:tabs>
                <w:tab w:val="left" w:pos="0"/>
                <w:tab w:val="left" w:pos="1211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Входящие: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Предписание/акт/отчет внешней проверки; отчет/акт/протокол внутренней проверки/аудита ПБОТОС; протокол инструментальных замеров, исследований и испытаний, распорядительные документы, ,  решения о необходимости разработки Планов мероприятий по выполнению КД/ПД.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Продукт: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Протоколы несоответствий, акты, предписания, протоколы  измерений, журналы, планы мероприятий, программы (планы) в области ПБОТОС и другие документы с</w:t>
            </w:r>
            <w:r w:rsidRPr="006406DA" w:rsidDel="002B6C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конкретным перечнем мероприятий по выполнению КД/ПД, ресурсов, сроков выполнения и ответственных исполнителей.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Требования: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Определяются (планируются корректирующие/предупреждающие действия.</w:t>
            </w:r>
          </w:p>
          <w:p w:rsidR="006406DA" w:rsidRPr="006406DA" w:rsidRDefault="006406DA" w:rsidP="006406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Для КД/ПД, которые невозможно провести в рамках текущего года, разрабатывается план с перечнем конкретных мероприятий, указанием сроков выполнения и ответственных исполнителей.</w:t>
            </w:r>
          </w:p>
        </w:tc>
      </w:tr>
      <w:tr w:rsidR="006406DA" w:rsidRPr="006406DA" w:rsidTr="00082CDD">
        <w:tc>
          <w:tcPr>
            <w:tcW w:w="26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</w:rPr>
              <w:t>Реализация</w:t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корректирующих/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предупреждающих действий и регистрация их результатов.</w:t>
            </w:r>
          </w:p>
        </w:tc>
        <w:tc>
          <w:tcPr>
            <w:tcW w:w="159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Руководители СП </w:t>
            </w:r>
            <w:r w:rsidR="00B3739A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ПАО «НК «Роснефть» или СП ОГ, работники СП </w:t>
            </w:r>
            <w:r w:rsidR="00B3739A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ПАО «НК «Роснефть» или СП ОГ в соответствии с решениями о назначении ответственных, принятыми на этапе определения (планирования) корректирующих/предупреждающих действий.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Срок: устанавливается в Плане мероприятий.</w:t>
            </w:r>
          </w:p>
        </w:tc>
        <w:tc>
          <w:tcPr>
            <w:tcW w:w="1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Входящие: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План с конкретным перечнем мероприятии по выполнению КД/ПД, ресурсов, сроков выполнения и ответственных исполнителей.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Продукт: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Акты об устранении несоответствий, отметки в протоколах, отчеты по исполнению мероприятий и др.</w:t>
            </w:r>
          </w:p>
          <w:p w:rsidR="006406DA" w:rsidRPr="006406DA" w:rsidRDefault="006406DA" w:rsidP="006406DA">
            <w:pPr>
              <w:suppressLineNumbers/>
              <w:tabs>
                <w:tab w:val="left" w:pos="0"/>
                <w:tab w:val="left" w:pos="1211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Требования: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Назначаются ответственные за реализацию КД/ПД. Регистрируются результаты в актах выполнения мероприятий, отчетах о выполнении мероприятий.</w:t>
            </w:r>
          </w:p>
        </w:tc>
      </w:tr>
      <w:tr w:rsidR="006406DA" w:rsidRPr="006406DA" w:rsidTr="00082CDD">
        <w:tc>
          <w:tcPr>
            <w:tcW w:w="27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Оценка результативности предпринятых корректирующих/предупреждающих действий.</w:t>
            </w:r>
          </w:p>
        </w:tc>
        <w:tc>
          <w:tcPr>
            <w:tcW w:w="1583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Руководители соответствующих </w:t>
            </w:r>
            <w:r w:rsidRPr="006406DA">
              <w:rPr>
                <w:rFonts w:ascii="Times New Roman" w:eastAsia="Calibri" w:hAnsi="Times New Roman" w:cs="Times New Roman"/>
                <w:sz w:val="20"/>
              </w:rPr>
              <w:t>СП ПАО «НК «Роснефть» и ОГ</w:t>
            </w: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аудиторы и участники проверок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Срок: по получению информации о выполненных мероприятиях.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ind w:right="-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В ходе проведения внешних и внутренних проверок / аудитов ПБОТОС и анализа полученных результатов инструментальных замеров, исследований и испытаний ПБОТОС</w:t>
            </w:r>
            <w:r w:rsidRPr="006406DA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1637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Входящие: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Акты об устранении  несоответствий, отметки в протоколах, отчеты по исполнению мероприятий.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Продукт: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Заключения аудиторов, заключения Руководителя соответствующего СП в рамках мониторинга за осуществляемой деятельностью, проведения последующих аудитов, проверок и др.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6406D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Требования: </w:t>
            </w:r>
          </w:p>
          <w:p w:rsidR="006406DA" w:rsidRPr="006406DA" w:rsidRDefault="006406DA" w:rsidP="006406D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6DA">
              <w:rPr>
                <w:rFonts w:ascii="Times New Roman" w:eastAsia="Calibri" w:hAnsi="Times New Roman" w:cs="Times New Roman"/>
                <w:sz w:val="20"/>
                <w:szCs w:val="20"/>
              </w:rPr>
              <w:t>Оценивается результативность действий. Принимается решение о необходимости проведения дополнительных КД/ПД, которые позволят полностью устранить несоответствие. В случае положительной оценки результатов КД/ПД производится закрепление достигнутого результата.</w:t>
            </w:r>
          </w:p>
        </w:tc>
      </w:tr>
    </w:tbl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  <w:sectPr w:rsidR="006406DA" w:rsidRPr="006406DA" w:rsidSect="00082CDD">
          <w:headerReference w:type="default" r:id="rId28"/>
          <w:pgSz w:w="11907" w:h="16840" w:code="9"/>
          <w:pgMar w:top="510" w:right="1021" w:bottom="567" w:left="1247" w:header="737" w:footer="680" w:gutter="0"/>
          <w:cols w:space="720"/>
        </w:sectPr>
      </w:pPr>
    </w:p>
    <w:p w:rsidR="006406DA" w:rsidRPr="006406DA" w:rsidRDefault="006406DA" w:rsidP="006406DA">
      <w:pPr>
        <w:keepNext/>
        <w:pageBreakBefore/>
        <w:numPr>
          <w:ilvl w:val="0"/>
          <w:numId w:val="24"/>
        </w:num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</w:pPr>
      <w:bookmarkStart w:id="85" w:name="_Toc117161231"/>
      <w:r w:rsidRPr="006406DA">
        <w:rPr>
          <w:rFonts w:ascii="Arial" w:eastAsia="Times New Roman" w:hAnsi="Arial" w:cs="Times New Roman"/>
          <w:b/>
          <w:caps/>
          <w:sz w:val="32"/>
          <w:szCs w:val="32"/>
          <w:lang w:eastAsia="ru-RU"/>
        </w:rPr>
        <w:t>ССЫЛКИ</w:t>
      </w:r>
      <w:bookmarkEnd w:id="85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6DA" w:rsidRPr="006406DA" w:rsidRDefault="006406DA" w:rsidP="00640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  <w:szCs w:val="24"/>
        </w:rPr>
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406DA" w:rsidRPr="006406DA" w:rsidRDefault="006406DA" w:rsidP="006406DA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</w:rPr>
        <w:t xml:space="preserve">ГОСТ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ISO</w:t>
      </w:r>
      <w:r w:rsidRPr="006406DA">
        <w:rPr>
          <w:rFonts w:ascii="Times New Roman" w:eastAsia="Calibri" w:hAnsi="Times New Roman" w:cs="Times New Roman"/>
          <w:sz w:val="24"/>
        </w:rPr>
        <w:t xml:space="preserve"> 9000-2011 Системы менеджмента качества. Требования.</w:t>
      </w: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0C2006" w:rsidRDefault="006406DA" w:rsidP="006406DA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6406DA">
        <w:rPr>
          <w:rFonts w:ascii="Times New Roman" w:eastAsia="Calibri" w:hAnsi="Times New Roman" w:cs="Times New Roman"/>
          <w:sz w:val="24"/>
          <w:lang w:val="en-US"/>
        </w:rPr>
        <w:t>ISO</w:t>
      </w:r>
      <w:r w:rsidRPr="000C2006">
        <w:rPr>
          <w:rFonts w:ascii="Times New Roman" w:eastAsia="Calibri" w:hAnsi="Times New Roman" w:cs="Times New Roman"/>
          <w:sz w:val="24"/>
        </w:rPr>
        <w:t xml:space="preserve"> 14001:20</w:t>
      </w:r>
      <w:r w:rsidR="000C2006" w:rsidRPr="000C2006">
        <w:rPr>
          <w:rFonts w:ascii="Times New Roman" w:eastAsia="Calibri" w:hAnsi="Times New Roman" w:cs="Times New Roman"/>
          <w:sz w:val="24"/>
        </w:rPr>
        <w:t>15</w:t>
      </w:r>
      <w:r w:rsidRPr="000C2006">
        <w:rPr>
          <w:rFonts w:ascii="Times New Roman" w:eastAsia="Calibri" w:hAnsi="Times New Roman" w:cs="Times New Roman"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Environmental</w:t>
      </w:r>
      <w:r w:rsidRPr="000C2006">
        <w:rPr>
          <w:rFonts w:ascii="Times New Roman" w:eastAsia="Calibri" w:hAnsi="Times New Roman" w:cs="Times New Roman"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management</w:t>
      </w:r>
      <w:r w:rsidRPr="000C2006">
        <w:rPr>
          <w:rFonts w:ascii="Times New Roman" w:eastAsia="Calibri" w:hAnsi="Times New Roman" w:cs="Times New Roman"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systems</w:t>
      </w:r>
      <w:r w:rsidRPr="000C2006">
        <w:rPr>
          <w:rFonts w:ascii="Times New Roman" w:eastAsia="Calibri" w:hAnsi="Times New Roman" w:cs="Times New Roman"/>
          <w:sz w:val="24"/>
        </w:rPr>
        <w:t xml:space="preserve"> -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Requirements</w:t>
      </w:r>
      <w:r w:rsidRPr="000C2006">
        <w:rPr>
          <w:rFonts w:ascii="Times New Roman" w:eastAsia="Calibri" w:hAnsi="Times New Roman" w:cs="Times New Roman"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with</w:t>
      </w:r>
      <w:r w:rsidRPr="000C2006">
        <w:rPr>
          <w:rFonts w:ascii="Times New Roman" w:eastAsia="Calibri" w:hAnsi="Times New Roman" w:cs="Times New Roman"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guidance</w:t>
      </w:r>
      <w:r w:rsidRPr="000C2006">
        <w:rPr>
          <w:rFonts w:ascii="Times New Roman" w:eastAsia="Calibri" w:hAnsi="Times New Roman" w:cs="Times New Roman"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for</w:t>
      </w:r>
      <w:r w:rsidRPr="000C2006">
        <w:rPr>
          <w:rFonts w:ascii="Times New Roman" w:eastAsia="Calibri" w:hAnsi="Times New Roman" w:cs="Times New Roman"/>
          <w:sz w:val="24"/>
        </w:rPr>
        <w:t xml:space="preserve"> </w:t>
      </w:r>
      <w:r w:rsidRPr="006406DA">
        <w:rPr>
          <w:rFonts w:ascii="Times New Roman" w:eastAsia="Calibri" w:hAnsi="Times New Roman" w:cs="Times New Roman"/>
          <w:sz w:val="24"/>
          <w:lang w:val="en-US"/>
        </w:rPr>
        <w:t>use</w:t>
      </w:r>
      <w:r w:rsidR="000C2006" w:rsidRPr="00B359C0">
        <w:rPr>
          <w:rFonts w:ascii="Times New Roman" w:eastAsia="Calibri" w:hAnsi="Times New Roman" w:cs="Times New Roman"/>
          <w:sz w:val="24"/>
        </w:rPr>
        <w:t xml:space="preserve"> = </w:t>
      </w:r>
      <w:r w:rsidR="000C2006">
        <w:rPr>
          <w:rFonts w:ascii="Times New Roman" w:eastAsia="Calibri" w:hAnsi="Times New Roman" w:cs="Times New Roman"/>
          <w:sz w:val="24"/>
        </w:rPr>
        <w:t>Системы</w:t>
      </w:r>
      <w:r w:rsidR="000C2006" w:rsidRPr="000C2006">
        <w:rPr>
          <w:rFonts w:ascii="Times New Roman" w:eastAsia="Calibri" w:hAnsi="Times New Roman" w:cs="Times New Roman"/>
          <w:sz w:val="24"/>
        </w:rPr>
        <w:t xml:space="preserve"> </w:t>
      </w:r>
      <w:r w:rsidR="000C2006">
        <w:rPr>
          <w:rFonts w:ascii="Times New Roman" w:eastAsia="Calibri" w:hAnsi="Times New Roman" w:cs="Times New Roman"/>
          <w:sz w:val="24"/>
        </w:rPr>
        <w:t>экологического</w:t>
      </w:r>
      <w:r w:rsidR="000C2006" w:rsidRPr="000C2006">
        <w:rPr>
          <w:rFonts w:ascii="Times New Roman" w:eastAsia="Calibri" w:hAnsi="Times New Roman" w:cs="Times New Roman"/>
          <w:sz w:val="24"/>
        </w:rPr>
        <w:t xml:space="preserve"> </w:t>
      </w:r>
      <w:r w:rsidR="000C2006">
        <w:rPr>
          <w:rFonts w:ascii="Times New Roman" w:eastAsia="Calibri" w:hAnsi="Times New Roman" w:cs="Times New Roman"/>
          <w:sz w:val="24"/>
        </w:rPr>
        <w:t>менеджмента</w:t>
      </w:r>
      <w:r w:rsidR="000C2006" w:rsidRPr="000C2006">
        <w:rPr>
          <w:rFonts w:ascii="Times New Roman" w:eastAsia="Calibri" w:hAnsi="Times New Roman" w:cs="Times New Roman"/>
          <w:sz w:val="24"/>
        </w:rPr>
        <w:t xml:space="preserve"> </w:t>
      </w:r>
      <w:r w:rsidR="000C2006" w:rsidRPr="00B359C0">
        <w:rPr>
          <w:rFonts w:ascii="Times New Roman" w:eastAsia="Calibri" w:hAnsi="Times New Roman" w:cs="Times New Roman"/>
          <w:sz w:val="24"/>
        </w:rPr>
        <w:t>–</w:t>
      </w:r>
      <w:r w:rsidR="000C2006" w:rsidRPr="000C2006">
        <w:rPr>
          <w:rFonts w:ascii="Times New Roman" w:eastAsia="Calibri" w:hAnsi="Times New Roman" w:cs="Times New Roman"/>
          <w:sz w:val="24"/>
        </w:rPr>
        <w:t xml:space="preserve"> </w:t>
      </w:r>
      <w:r w:rsidR="000C2006">
        <w:rPr>
          <w:rFonts w:ascii="Times New Roman" w:eastAsia="Calibri" w:hAnsi="Times New Roman" w:cs="Times New Roman"/>
          <w:sz w:val="24"/>
        </w:rPr>
        <w:t>Требования</w:t>
      </w:r>
      <w:r w:rsidR="000C2006" w:rsidRPr="000C2006">
        <w:rPr>
          <w:rFonts w:ascii="Times New Roman" w:eastAsia="Calibri" w:hAnsi="Times New Roman" w:cs="Times New Roman"/>
          <w:sz w:val="24"/>
        </w:rPr>
        <w:t xml:space="preserve"> </w:t>
      </w:r>
      <w:r w:rsidR="000C2006">
        <w:rPr>
          <w:rFonts w:ascii="Times New Roman" w:eastAsia="Calibri" w:hAnsi="Times New Roman" w:cs="Times New Roman"/>
          <w:sz w:val="24"/>
        </w:rPr>
        <w:t>и</w:t>
      </w:r>
      <w:r w:rsidR="000C2006" w:rsidRPr="000C2006">
        <w:rPr>
          <w:rFonts w:ascii="Times New Roman" w:eastAsia="Calibri" w:hAnsi="Times New Roman" w:cs="Times New Roman"/>
          <w:sz w:val="24"/>
        </w:rPr>
        <w:t xml:space="preserve"> </w:t>
      </w:r>
      <w:r w:rsidR="000C2006">
        <w:rPr>
          <w:rFonts w:ascii="Times New Roman" w:eastAsia="Calibri" w:hAnsi="Times New Roman" w:cs="Times New Roman"/>
          <w:sz w:val="24"/>
        </w:rPr>
        <w:t>руководство</w:t>
      </w:r>
      <w:r w:rsidR="000C2006" w:rsidRPr="000C2006">
        <w:rPr>
          <w:rFonts w:ascii="Times New Roman" w:eastAsia="Calibri" w:hAnsi="Times New Roman" w:cs="Times New Roman"/>
          <w:sz w:val="24"/>
        </w:rPr>
        <w:t xml:space="preserve"> </w:t>
      </w:r>
      <w:r w:rsidR="000C2006">
        <w:rPr>
          <w:rFonts w:ascii="Times New Roman" w:eastAsia="Calibri" w:hAnsi="Times New Roman" w:cs="Times New Roman"/>
          <w:sz w:val="24"/>
        </w:rPr>
        <w:t>по применению</w:t>
      </w:r>
      <w:r w:rsidRPr="000C2006">
        <w:rPr>
          <w:rFonts w:ascii="Times New Roman" w:eastAsia="Calibri" w:hAnsi="Times New Roman" w:cs="Times New Roman"/>
          <w:sz w:val="24"/>
        </w:rPr>
        <w:t>.</w:t>
      </w:r>
    </w:p>
    <w:p w:rsidR="006406DA" w:rsidRPr="000C2006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A81C5F" w:rsidRDefault="00A81C5F" w:rsidP="006406DA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ISO 45001:2018 «Occupational health and safety management systems – Requirements with guidance for use = </w:t>
      </w:r>
      <w:r w:rsidRPr="00A81C5F">
        <w:rPr>
          <w:rFonts w:ascii="Times New Roman" w:eastAsia="Calibri" w:hAnsi="Times New Roman" w:cs="Times New Roman"/>
          <w:sz w:val="24"/>
        </w:rPr>
        <w:t>Системы</w:t>
      </w: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A81C5F">
        <w:rPr>
          <w:rFonts w:ascii="Times New Roman" w:eastAsia="Calibri" w:hAnsi="Times New Roman" w:cs="Times New Roman"/>
          <w:sz w:val="24"/>
        </w:rPr>
        <w:t>менеджмента</w:t>
      </w: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A81C5F">
        <w:rPr>
          <w:rFonts w:ascii="Times New Roman" w:eastAsia="Calibri" w:hAnsi="Times New Roman" w:cs="Times New Roman"/>
          <w:sz w:val="24"/>
        </w:rPr>
        <w:t>охраны</w:t>
      </w: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A81C5F">
        <w:rPr>
          <w:rFonts w:ascii="Times New Roman" w:eastAsia="Calibri" w:hAnsi="Times New Roman" w:cs="Times New Roman"/>
          <w:sz w:val="24"/>
        </w:rPr>
        <w:t>здоровья</w:t>
      </w: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A81C5F">
        <w:rPr>
          <w:rFonts w:ascii="Times New Roman" w:eastAsia="Calibri" w:hAnsi="Times New Roman" w:cs="Times New Roman"/>
          <w:sz w:val="24"/>
        </w:rPr>
        <w:t>и</w:t>
      </w: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A81C5F">
        <w:rPr>
          <w:rFonts w:ascii="Times New Roman" w:eastAsia="Calibri" w:hAnsi="Times New Roman" w:cs="Times New Roman"/>
          <w:sz w:val="24"/>
        </w:rPr>
        <w:t>обеспечения</w:t>
      </w: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A81C5F">
        <w:rPr>
          <w:rFonts w:ascii="Times New Roman" w:eastAsia="Calibri" w:hAnsi="Times New Roman" w:cs="Times New Roman"/>
          <w:sz w:val="24"/>
        </w:rPr>
        <w:t>безопасности</w:t>
      </w: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r w:rsidRPr="00A81C5F">
        <w:rPr>
          <w:rFonts w:ascii="Times New Roman" w:eastAsia="Calibri" w:hAnsi="Times New Roman" w:cs="Times New Roman"/>
          <w:sz w:val="24"/>
        </w:rPr>
        <w:t>труда</w:t>
      </w:r>
      <w:r w:rsidRPr="005D18FE">
        <w:rPr>
          <w:rFonts w:ascii="Times New Roman" w:eastAsia="Calibri" w:hAnsi="Times New Roman" w:cs="Times New Roman"/>
          <w:sz w:val="24"/>
          <w:lang w:val="en-US"/>
        </w:rPr>
        <w:t xml:space="preserve">. </w:t>
      </w:r>
      <w:r w:rsidRPr="00A81C5F">
        <w:rPr>
          <w:rFonts w:ascii="Times New Roman" w:eastAsia="Calibri" w:hAnsi="Times New Roman" w:cs="Times New Roman"/>
          <w:sz w:val="24"/>
        </w:rPr>
        <w:t>Требования и руководство по их применению»</w:t>
      </w:r>
    </w:p>
    <w:p w:rsidR="006406DA" w:rsidRPr="00A81C5F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C9340C" w:rsidP="006406DA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Политика Компании № П3-05 П-11 «</w:t>
      </w:r>
      <w:r w:rsidRPr="00C9340C">
        <w:rPr>
          <w:rFonts w:ascii="Times New Roman" w:eastAsia="Calibri" w:hAnsi="Times New Roman" w:cs="Times New Roman"/>
          <w:sz w:val="24"/>
        </w:rPr>
        <w:t>В области промышленной безопасности, охраны труда и окружающей среды</w:t>
      </w:r>
      <w:r>
        <w:rPr>
          <w:rFonts w:ascii="Times New Roman" w:eastAsia="Calibri" w:hAnsi="Times New Roman" w:cs="Times New Roman"/>
          <w:sz w:val="24"/>
        </w:rPr>
        <w:t>».</w:t>
      </w:r>
    </w:p>
    <w:p w:rsidR="006406DA" w:rsidRPr="006406DA" w:rsidRDefault="006406DA" w:rsidP="00A81C5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6406DA" w:rsidRPr="00FA0E09" w:rsidRDefault="00FA0E09" w:rsidP="006406DA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Стандарт Компании № П3-05 С-0009 «</w:t>
      </w:r>
      <w:r w:rsidRPr="00FA0E09">
        <w:rPr>
          <w:rFonts w:ascii="Times New Roman" w:eastAsia="Calibri" w:hAnsi="Times New Roman" w:cs="Times New Roman"/>
          <w:sz w:val="24"/>
        </w:rPr>
        <w:t>Интегрированная система управления промышленной безопасностью, охраной труда и окружающей среды</w:t>
      </w:r>
      <w:r>
        <w:rPr>
          <w:rFonts w:ascii="Times New Roman" w:eastAsia="Calibri" w:hAnsi="Times New Roman" w:cs="Times New Roman"/>
          <w:sz w:val="24"/>
        </w:rPr>
        <w:t>»</w:t>
      </w:r>
      <w:r w:rsidR="006406DA" w:rsidRPr="006406DA">
        <w:rPr>
          <w:rFonts w:ascii="Times New Roman" w:eastAsia="Calibri" w:hAnsi="Times New Roman" w:cs="Times New Roman"/>
          <w:sz w:val="24"/>
        </w:rPr>
        <w:t>.</w:t>
      </w:r>
    </w:p>
    <w:p w:rsidR="006406DA" w:rsidRPr="006406DA" w:rsidRDefault="006406DA" w:rsidP="006406DA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06DA" w:rsidRPr="006406DA" w:rsidRDefault="006406DA" w:rsidP="006406DA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6DA">
        <w:rPr>
          <w:rFonts w:ascii="Times New Roman" w:eastAsia="Calibri" w:hAnsi="Times New Roman" w:cs="Times New Roman"/>
          <w:sz w:val="24"/>
          <w:szCs w:val="24"/>
        </w:rPr>
        <w:t xml:space="preserve">Положение Компании </w:t>
      </w:r>
      <w:r w:rsidR="003C5D84">
        <w:rPr>
          <w:rFonts w:ascii="Times New Roman" w:eastAsia="Calibri" w:hAnsi="Times New Roman" w:cs="Times New Roman"/>
          <w:sz w:val="24"/>
          <w:szCs w:val="24"/>
        </w:rPr>
        <w:t xml:space="preserve">№ П3-05 Р-9399 </w:t>
      </w:r>
      <w:r w:rsidRPr="006406DA">
        <w:rPr>
          <w:rFonts w:ascii="Times New Roman" w:eastAsia="Calibri" w:hAnsi="Times New Roman" w:cs="Times New Roman"/>
          <w:sz w:val="24"/>
          <w:szCs w:val="24"/>
        </w:rPr>
        <w:t>«</w:t>
      </w:r>
      <w:r w:rsidR="003C5D84" w:rsidRPr="003C5D84">
        <w:rPr>
          <w:rFonts w:ascii="Times New Roman" w:eastAsia="Calibri" w:hAnsi="Times New Roman" w:cs="Times New Roman"/>
          <w:sz w:val="24"/>
          <w:szCs w:val="24"/>
        </w:rPr>
        <w:t>Организация и осуществление контроля в области промышленной безопасности, охраны труда и окружающей среды</w:t>
      </w:r>
      <w:r w:rsidRPr="006406D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6406DA" w:rsidRPr="006406DA" w:rsidRDefault="006406DA" w:rsidP="006406D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06DA" w:rsidRPr="006406DA" w:rsidRDefault="006406DA" w:rsidP="009343C1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6DA">
        <w:rPr>
          <w:rFonts w:ascii="Times New Roman" w:eastAsia="Calibri" w:hAnsi="Times New Roman" w:cs="Times New Roman"/>
          <w:sz w:val="24"/>
          <w:szCs w:val="24"/>
        </w:rPr>
        <w:t xml:space="preserve">Положение Компании </w:t>
      </w:r>
      <w:r w:rsidR="00B41C86" w:rsidRPr="00B41C86">
        <w:rPr>
          <w:rFonts w:ascii="Times New Roman" w:eastAsia="Calibri" w:hAnsi="Times New Roman" w:cs="Times New Roman"/>
          <w:sz w:val="24"/>
          <w:szCs w:val="24"/>
        </w:rPr>
        <w:t xml:space="preserve">№ П3-05 С-0001 </w:t>
      </w:r>
      <w:r w:rsidRPr="006406DA">
        <w:rPr>
          <w:rFonts w:ascii="Times New Roman" w:eastAsia="Calibri" w:hAnsi="Times New Roman" w:cs="Times New Roman"/>
          <w:sz w:val="24"/>
          <w:szCs w:val="24"/>
        </w:rPr>
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решений».</w:t>
      </w:r>
    </w:p>
    <w:p w:rsidR="006406DA" w:rsidRPr="006406DA" w:rsidRDefault="006406DA" w:rsidP="006406DA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6406DA" w:rsidRPr="006406DA" w:rsidSect="00082CDD">
          <w:headerReference w:type="even" r:id="rId29"/>
          <w:headerReference w:type="default" r:id="rId30"/>
          <w:headerReference w:type="first" r:id="rId31"/>
          <w:pgSz w:w="11907" w:h="16840" w:code="9"/>
          <w:pgMar w:top="510" w:right="1021" w:bottom="567" w:left="1247" w:header="737" w:footer="680" w:gutter="0"/>
          <w:cols w:space="720"/>
        </w:sectPr>
      </w:pPr>
    </w:p>
    <w:p w:rsidR="006406DA" w:rsidRPr="006406DA" w:rsidRDefault="006406DA" w:rsidP="006406DA">
      <w:pPr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aps/>
          <w:sz w:val="32"/>
          <w:szCs w:val="32"/>
        </w:rPr>
      </w:pPr>
      <w:bookmarkStart w:id="86" w:name="_Toc396903230"/>
      <w:bookmarkStart w:id="87" w:name="_Toc117161233"/>
      <w:r w:rsidRPr="006406DA">
        <w:rPr>
          <w:rFonts w:ascii="Arial" w:eastAsia="Calibri" w:hAnsi="Arial" w:cs="Arial"/>
          <w:b/>
          <w:bCs/>
          <w:caps/>
          <w:sz w:val="32"/>
          <w:szCs w:val="32"/>
        </w:rPr>
        <w:t>ПРИЛОЖЕНИЯ</w:t>
      </w:r>
      <w:bookmarkEnd w:id="86"/>
      <w:bookmarkEnd w:id="87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keepNext/>
        <w:widowControl w:val="0"/>
        <w:spacing w:after="0" w:line="240" w:lineRule="auto"/>
        <w:jc w:val="right"/>
        <w:rPr>
          <w:rFonts w:ascii="Arial" w:eastAsia="Times New Roman" w:hAnsi="Arial" w:cs="Times New Roman"/>
          <w:b/>
          <w:sz w:val="20"/>
          <w:szCs w:val="20"/>
          <w:lang w:eastAsia="ru-RU"/>
        </w:rPr>
      </w:pPr>
      <w:r w:rsidRPr="006406DA">
        <w:rPr>
          <w:rFonts w:ascii="Arial" w:eastAsia="Times New Roman" w:hAnsi="Arial" w:cs="Times New Roman"/>
          <w:b/>
          <w:sz w:val="20"/>
          <w:szCs w:val="24"/>
          <w:lang w:eastAsia="ru-RU"/>
        </w:rPr>
        <w:t xml:space="preserve">Таблица </w:t>
      </w:r>
      <w:r w:rsidRPr="006406DA">
        <w:rPr>
          <w:rFonts w:ascii="Arial" w:eastAsia="Times New Roman" w:hAnsi="Arial" w:cs="Times New Roman"/>
          <w:b/>
          <w:sz w:val="20"/>
          <w:szCs w:val="24"/>
          <w:lang w:eastAsia="ru-RU"/>
        </w:rPr>
        <w:fldChar w:fldCharType="begin"/>
      </w:r>
      <w:r w:rsidRPr="006406DA">
        <w:rPr>
          <w:rFonts w:ascii="Arial" w:eastAsia="Times New Roman" w:hAnsi="Arial" w:cs="Times New Roman"/>
          <w:b/>
          <w:sz w:val="20"/>
          <w:szCs w:val="24"/>
          <w:lang w:eastAsia="ru-RU"/>
        </w:rPr>
        <w:instrText xml:space="preserve"> SEQ Таблица \* ARABIC </w:instrText>
      </w:r>
      <w:r w:rsidRPr="006406DA">
        <w:rPr>
          <w:rFonts w:ascii="Arial" w:eastAsia="Times New Roman" w:hAnsi="Arial" w:cs="Times New Roman"/>
          <w:b/>
          <w:sz w:val="20"/>
          <w:szCs w:val="24"/>
          <w:lang w:eastAsia="ru-RU"/>
        </w:rPr>
        <w:fldChar w:fldCharType="separate"/>
      </w:r>
      <w:r w:rsidR="00E81BC4">
        <w:rPr>
          <w:rFonts w:ascii="Arial" w:eastAsia="Times New Roman" w:hAnsi="Arial" w:cs="Times New Roman"/>
          <w:b/>
          <w:noProof/>
          <w:sz w:val="20"/>
          <w:szCs w:val="24"/>
          <w:lang w:eastAsia="ru-RU"/>
        </w:rPr>
        <w:t>2</w:t>
      </w:r>
      <w:r w:rsidRPr="006406DA">
        <w:rPr>
          <w:rFonts w:ascii="Arial" w:eastAsia="Times New Roman" w:hAnsi="Arial" w:cs="Times New Roman"/>
          <w:b/>
          <w:noProof/>
          <w:sz w:val="20"/>
          <w:szCs w:val="24"/>
          <w:lang w:eastAsia="ru-RU"/>
        </w:rPr>
        <w:fldChar w:fldCharType="end"/>
      </w:r>
    </w:p>
    <w:p w:rsidR="006406DA" w:rsidRPr="006406DA" w:rsidRDefault="006406DA" w:rsidP="006406DA">
      <w:pPr>
        <w:spacing w:after="60" w:line="240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6406DA">
        <w:rPr>
          <w:rFonts w:ascii="Arial" w:eastAsia="Calibri" w:hAnsi="Arial" w:cs="Arial"/>
          <w:b/>
          <w:sz w:val="20"/>
          <w:szCs w:val="20"/>
        </w:rPr>
        <w:t>Перечень Приложений к Положению 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5466"/>
        <w:gridCol w:w="2962"/>
      </w:tblGrid>
      <w:tr w:rsidR="006406DA" w:rsidRPr="006406DA" w:rsidTr="00082CDD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06D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06D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06D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6406DA" w:rsidRPr="006406DA" w:rsidTr="00082CDD"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06D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06D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406DA" w:rsidRPr="006406DA" w:rsidRDefault="006406DA" w:rsidP="006406DA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6406DA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6406DA" w:rsidRPr="006406DA" w:rsidTr="00082CDD">
        <w:tc>
          <w:tcPr>
            <w:tcW w:w="724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406DA" w:rsidRPr="006406DA" w:rsidRDefault="006406DA" w:rsidP="006406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06DA">
              <w:rPr>
                <w:rFonts w:ascii="Times New Roman" w:eastAsia="Calibri" w:hAnsi="Times New Roman" w:cs="Times New Roman"/>
                <w:sz w:val="24"/>
                <w:szCs w:val="24"/>
              </w:rPr>
              <w:t>Схема взаимодействия участников процесса при корректирующих и предупреждающих действиях в области промышленной безопасности, охраны труда и окружающей среды.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406DA" w:rsidRPr="006406DA" w:rsidRDefault="006406DA" w:rsidP="006406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06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Включено в настоящий файл</w:t>
            </w:r>
          </w:p>
        </w:tc>
      </w:tr>
    </w:tbl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6406DA" w:rsidRPr="006406DA" w:rsidRDefault="006406DA" w:rsidP="006406D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val="en-US"/>
        </w:rPr>
        <w:sectPr w:rsidR="006406DA" w:rsidRPr="006406DA" w:rsidSect="00082CDD">
          <w:headerReference w:type="default" r:id="rId32"/>
          <w:pgSz w:w="11907" w:h="16840" w:code="9"/>
          <w:pgMar w:top="510" w:right="1021" w:bottom="567" w:left="1247" w:header="737" w:footer="680" w:gutter="0"/>
          <w:cols w:space="720"/>
        </w:sectPr>
      </w:pPr>
    </w:p>
    <w:p w:rsidR="006406DA" w:rsidRPr="006406DA" w:rsidRDefault="006406DA" w:rsidP="006406DA">
      <w:pPr>
        <w:keepNext/>
        <w:spacing w:after="0" w:line="240" w:lineRule="auto"/>
        <w:jc w:val="both"/>
        <w:outlineLvl w:val="1"/>
        <w:rPr>
          <w:rFonts w:ascii="Arial" w:eastAsia="Calibri" w:hAnsi="Arial" w:cs="Arial"/>
          <w:b/>
          <w:bCs/>
          <w:iCs/>
          <w:sz w:val="24"/>
          <w:szCs w:val="28"/>
        </w:rPr>
      </w:pPr>
      <w:bookmarkStart w:id="88" w:name="_ПРИЛОЖЕНИЕ_1._СХЕМА"/>
      <w:bookmarkStart w:id="89" w:name="_Toc408842234"/>
      <w:bookmarkStart w:id="90" w:name="_Toc487463722"/>
      <w:bookmarkStart w:id="91" w:name="_Toc117161234"/>
      <w:bookmarkEnd w:id="88"/>
      <w:r w:rsidRPr="006406DA">
        <w:rPr>
          <w:rFonts w:ascii="Arial" w:eastAsia="Calibri" w:hAnsi="Arial" w:cs="Arial"/>
          <w:b/>
          <w:bCs/>
          <w:iCs/>
          <w:sz w:val="24"/>
          <w:szCs w:val="28"/>
        </w:rPr>
        <w:t>ПРИЛОЖЕНИЕ 1. СХЕМА ВЗАИМОДЕЙСТВИЯ УЧАСТНИКОВ ПРОЦЕССА ПРИ КОРРЕКТИРУЮЩИХ И ПРЕДУПРЕЖДАЮЩИХ ДЕЙСТВИЯХ В ОБЛАСТИ ПРОМЫШЛЕННОЙ БЕЗОПАСНОСТИ, ОХРАНЫ ТРУДА И ОКРУЖАЮЩЕЙ СРЕДЫ</w:t>
      </w:r>
      <w:bookmarkEnd w:id="89"/>
      <w:bookmarkEnd w:id="90"/>
      <w:bookmarkEnd w:id="91"/>
    </w:p>
    <w:p w:rsidR="006406DA" w:rsidRPr="006406DA" w:rsidRDefault="006406DA" w:rsidP="00640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406DA" w:rsidRPr="006406DA" w:rsidRDefault="006406DA" w:rsidP="006406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6406DA">
        <w:rPr>
          <w:rFonts w:ascii="Times New Roman" w:eastAsia="Calibri" w:hAnsi="Times New Roman" w:cs="Times New Roman"/>
          <w:noProof/>
          <w:sz w:val="24"/>
          <w:lang w:eastAsia="ru-RU"/>
        </w:rPr>
        <w:drawing>
          <wp:inline distT="0" distB="0" distL="0" distR="0" wp14:anchorId="7EDD3976" wp14:editId="07F2724F">
            <wp:extent cx="6257925" cy="77969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796" cy="7800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4D9" w:rsidRDefault="003D34D9"/>
    <w:sectPr w:rsidR="003D34D9" w:rsidSect="00082CDD">
      <w:pgSz w:w="11907" w:h="16840" w:code="9"/>
      <w:pgMar w:top="510" w:right="1021" w:bottom="567" w:left="1247" w:header="737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BC4" w:rsidRDefault="00BA3BC4">
      <w:pPr>
        <w:spacing w:after="0" w:line="240" w:lineRule="auto"/>
      </w:pPr>
      <w:r>
        <w:separator/>
      </w:r>
    </w:p>
  </w:endnote>
  <w:endnote w:type="continuationSeparator" w:id="0">
    <w:p w:rsidR="00BA3BC4" w:rsidRDefault="00BA3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PSMT">
    <w:altName w:val="Times New Roman PS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C2F" w:rsidRDefault="00932C2F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09.11.2023 15:36:54</w:t>
    </w:r>
  </w:p>
  <w:p w:rsidR="00932C2F" w:rsidRPr="00932C2F" w:rsidRDefault="00932C2F">
    <w:pPr>
      <w:pStyle w:val="a8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 w:rsidP="00540BFF">
    <w:pPr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7366D9" w:rsidRDefault="007366D9" w:rsidP="00540BFF">
    <w:pPr>
      <w:spacing w:after="0" w:line="240" w:lineRule="auto"/>
      <w:rPr>
        <w:rFonts w:ascii="Arial" w:hAnsi="Arial" w:cs="Arial"/>
        <w:sz w:val="16"/>
        <w:szCs w:val="16"/>
      </w:rPr>
    </w:pPr>
  </w:p>
  <w:p w:rsidR="007366D9" w:rsidRPr="00E66CF8" w:rsidRDefault="007366D9" w:rsidP="00082CDD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2014</w:t>
    </w:r>
  </w:p>
  <w:tbl>
    <w:tblPr>
      <w:tblW w:w="5000" w:type="pct"/>
      <w:tblLook w:val="01E0" w:firstRow="1" w:lastRow="1" w:firstColumn="1" w:lastColumn="1" w:noHBand="0" w:noVBand="0"/>
    </w:tblPr>
    <w:tblGrid>
      <w:gridCol w:w="9395"/>
      <w:gridCol w:w="243"/>
    </w:tblGrid>
    <w:tr w:rsidR="007366D9" w:rsidRPr="00D70A7B" w:rsidTr="00082CD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7366D9" w:rsidRPr="00140322" w:rsidRDefault="007366D9" w:rsidP="00082CD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7366D9" w:rsidRPr="00140322" w:rsidRDefault="007366D9" w:rsidP="00082CDD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366D9" w:rsidRPr="00AA422C" w:rsidTr="00082CDD">
      <w:trPr>
        <w:trHeight w:val="181"/>
      </w:trPr>
      <w:tc>
        <w:tcPr>
          <w:tcW w:w="4874" w:type="pct"/>
          <w:vAlign w:val="center"/>
        </w:tcPr>
        <w:p w:rsidR="007366D9" w:rsidRPr="00140322" w:rsidRDefault="007366D9" w:rsidP="00082CDD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:rsidR="007366D9" w:rsidRPr="00140322" w:rsidRDefault="007366D9" w:rsidP="00082CDD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32C2F" w:rsidRDefault="007366D9" w:rsidP="00082CDD">
    <w:pPr>
      <w:pStyle w:val="a8"/>
      <w:spacing w:before="140"/>
      <w:jc w:val="center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A60EDD" wp14:editId="0E950D1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6D9" w:rsidRPr="004511AD" w:rsidRDefault="007366D9" w:rsidP="00082CDD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8745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8745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A60EDD"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left:0;text-align:left;margin-left:397.15pt;margin-top:15.55pt;width:79.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" filled="f" stroked="f" strokeweight="1.3pt">
              <v:textbox>
                <w:txbxContent>
                  <w:p w:rsidR="007366D9" w:rsidRPr="004511AD" w:rsidRDefault="007366D9" w:rsidP="00082CDD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8745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8745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23751C" wp14:editId="7650798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9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6D9" w:rsidRPr="004511AD" w:rsidRDefault="007366D9" w:rsidP="00082CDD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8745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8745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3751C" id="_x0000_s1027" type="#_x0000_t202" style="position:absolute;left:0;text-align:left;margin-left:397.15pt;margin-top:15.5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JAdxA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ED0kB3EAgAAwg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7366D9" w:rsidRPr="004511AD" w:rsidRDefault="007366D9" w:rsidP="00082CDD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8745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8745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32C2F">
      <w:rPr>
        <w:rFonts w:ascii="Arial" w:hAnsi="Arial" w:cs="Arial"/>
        <w:color w:val="999999"/>
        <w:sz w:val="10"/>
      </w:rPr>
      <w:t>СПРАВОЧНО. Выгружено из ИС "НД" ООО "РН-Ванкор" 09.11.2023 15:36:54</w:t>
    </w:r>
  </w:p>
  <w:p w:rsidR="007366D9" w:rsidRPr="00932C2F" w:rsidRDefault="007366D9" w:rsidP="00082CDD">
    <w:pPr>
      <w:pStyle w:val="a8"/>
      <w:spacing w:before="140"/>
      <w:jc w:val="center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96"/>
      <w:gridCol w:w="243"/>
    </w:tblGrid>
    <w:tr w:rsidR="007366D9" w:rsidRPr="00D70A7B" w:rsidTr="00082CDD">
      <w:tc>
        <w:tcPr>
          <w:tcW w:w="4874" w:type="pct"/>
          <w:tcBorders>
            <w:top w:val="single" w:sz="12" w:space="0" w:color="FFD200"/>
          </w:tcBorders>
          <w:vAlign w:val="center"/>
        </w:tcPr>
        <w:p w:rsidR="007366D9" w:rsidRPr="00140322" w:rsidRDefault="007366D9" w:rsidP="00082CDD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7366D9" w:rsidRPr="00140322" w:rsidRDefault="007366D9" w:rsidP="00082CDD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366D9" w:rsidRPr="00AA422C" w:rsidTr="00082CDD">
      <w:trPr>
        <w:trHeight w:val="181"/>
      </w:trPr>
      <w:tc>
        <w:tcPr>
          <w:tcW w:w="4874" w:type="pct"/>
          <w:vAlign w:val="center"/>
        </w:tcPr>
        <w:p w:rsidR="007366D9" w:rsidRPr="00140322" w:rsidRDefault="007366D9" w:rsidP="00082CDD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</w:tcPr>
        <w:p w:rsidR="007366D9" w:rsidRPr="00140322" w:rsidRDefault="007366D9" w:rsidP="00082CDD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32C2F" w:rsidRDefault="007366D9" w:rsidP="00082CDD">
    <w:pPr>
      <w:pStyle w:val="a8"/>
      <w:spacing w:before="140"/>
      <w:jc w:val="center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490BFE" wp14:editId="755DBA94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6D9" w:rsidRPr="004511AD" w:rsidRDefault="007366D9" w:rsidP="00082CDD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2C2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2C2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8490BF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15pt;margin-top:15.55pt;width:79.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Y/xAIAAME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PETRj/EAgAAwQ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7366D9" w:rsidRPr="004511AD" w:rsidRDefault="007366D9" w:rsidP="00082CDD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2C2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2C2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CBBF85" wp14:editId="4E7F1F9E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66D9" w:rsidRPr="004511AD" w:rsidRDefault="007366D9" w:rsidP="00082CDD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2C2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32C2F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27CBBF85" id="_x0000_s1029" type="#_x0000_t202" style="position:absolute;left:0;text-align:left;margin-left:397.15pt;margin-top:15.55pt;width:7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7nbxAIAAME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M2HudvEAgAAwQ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:rsidR="007366D9" w:rsidRPr="004511AD" w:rsidRDefault="007366D9" w:rsidP="00082CDD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2C2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32C2F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32C2F">
      <w:rPr>
        <w:rFonts w:ascii="Arial" w:hAnsi="Arial" w:cs="Arial"/>
        <w:color w:val="999999"/>
        <w:sz w:val="10"/>
      </w:rPr>
      <w:t>СПРАВОЧНО. Выгружено из ИС "НД" ООО "РН-Ванкор" 09.11.2023 15:36:54</w:t>
    </w:r>
  </w:p>
  <w:p w:rsidR="007366D9" w:rsidRPr="00932C2F" w:rsidRDefault="007366D9" w:rsidP="00082CDD">
    <w:pPr>
      <w:pStyle w:val="a8"/>
      <w:spacing w:before="140"/>
      <w:jc w:val="center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BC4" w:rsidRDefault="00BA3BC4">
      <w:pPr>
        <w:spacing w:after="0" w:line="240" w:lineRule="auto"/>
      </w:pPr>
      <w:r>
        <w:separator/>
      </w:r>
    </w:p>
  </w:footnote>
  <w:footnote w:type="continuationSeparator" w:id="0">
    <w:p w:rsidR="00BA3BC4" w:rsidRDefault="00BA3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932C2F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71285" cy="2157095"/>
              <wp:effectExtent l="0" t="0" r="0" b="0"/>
              <wp:wrapNone/>
              <wp:docPr id="9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6471285" cy="2157095"/>
                      </a:xfrm>
                      <a:prstGeom prst="rect">
                        <a:avLst/>
                      </a:prstGeom>
                    </wps:spPr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4D3CEE18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09.55pt;height:16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" filled="f" stroked="f">
              <o:lock v:ext="edit" text="t" shapetype="t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9"/>
      <w:gridCol w:w="1808"/>
    </w:tblGrid>
    <w:tr w:rsidR="007366D9" w:rsidRPr="00D05134" w:rsidTr="00B61679">
      <w:trPr>
        <w:trHeight w:val="108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ПОЛОЖЕНИЕ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КОМПАНИИ № П3-05 Р-0389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ВЕРСИЯ 2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ИЗМ. </w:t>
          </w:r>
          <w:r>
            <w:rPr>
              <w:rFonts w:ascii="Arial" w:eastAsia="Calibri" w:hAnsi="Arial" w:cs="Arial"/>
              <w:b/>
              <w:sz w:val="10"/>
              <w:szCs w:val="10"/>
            </w:rPr>
            <w:t>4</w:t>
          </w:r>
        </w:p>
      </w:tc>
    </w:tr>
    <w:tr w:rsidR="007366D9" w:rsidRPr="00D05134" w:rsidTr="00B61679">
      <w:trPr>
        <w:trHeight w:val="175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B61679">
            <w:rPr>
              <w:rFonts w:ascii="Arial" w:eastAsia="Calibri" w:hAnsi="Arial" w:cs="Arial"/>
              <w:b/>
              <w:sz w:val="10"/>
              <w:szCs w:val="10"/>
            </w:rPr>
            <w:t>КОРРЕКТИРУЮЩИЕ И ПРЕДУПРЕЖДАЮЩИЕ ДЕЙСТВИЯ В ОБЛАСТИ ПРОМЫШЛЕННОЙ БЕЗОПАСНОСТИ, ОХРАНЫ ТРУДА И ОКРУЖАЮЩЕЙ СРЕДЫ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5134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366D9" w:rsidRPr="00753B04" w:rsidRDefault="007366D9" w:rsidP="00082CDD">
    <w:pPr>
      <w:pStyle w:val="a6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932C2F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71285" cy="2157095"/>
              <wp:effectExtent l="0" t="0" r="0" b="0"/>
              <wp:wrapNone/>
              <wp:docPr id="8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6471285" cy="2157095"/>
                      </a:xfrm>
                      <a:prstGeom prst="rect">
                        <a:avLst/>
                      </a:prstGeom>
                    </wps:spPr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5CC4A680"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position:absolute;margin-left:0;margin-top:0;width:509.55pt;height:16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" filled="f" stroked="f">
              <o:lock v:ext="edit" text="t" shapetype="t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932C2F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71285" cy="2157095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6471285" cy="2157095"/>
                      </a:xfrm>
                      <a:prstGeom prst="rect">
                        <a:avLst/>
                      </a:prstGeom>
                    </wps:spPr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0CC8ED4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509.55pt;height:16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" filled="f" stroked="f">
              <o:lock v:ext="edit" text="t" shapetype="t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9"/>
      <w:gridCol w:w="1808"/>
    </w:tblGrid>
    <w:tr w:rsidR="007366D9" w:rsidRPr="00D05134" w:rsidTr="00B61679">
      <w:trPr>
        <w:trHeight w:val="108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ПОЛОЖЕНИЕ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КОМПАНИИ № П3-05 Р-0389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ВЕРСИЯ 2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ИЗМ. </w:t>
          </w:r>
          <w:r>
            <w:rPr>
              <w:rFonts w:ascii="Arial" w:eastAsia="Calibri" w:hAnsi="Arial" w:cs="Arial"/>
              <w:b/>
              <w:sz w:val="10"/>
              <w:szCs w:val="10"/>
            </w:rPr>
            <w:t>4</w:t>
          </w:r>
        </w:p>
      </w:tc>
    </w:tr>
    <w:tr w:rsidR="007366D9" w:rsidRPr="00D05134" w:rsidTr="00B61679">
      <w:trPr>
        <w:trHeight w:val="175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B61679">
            <w:rPr>
              <w:rFonts w:ascii="Arial" w:eastAsia="Calibri" w:hAnsi="Arial" w:cs="Arial"/>
              <w:b/>
              <w:sz w:val="10"/>
              <w:szCs w:val="10"/>
            </w:rPr>
            <w:t>КОРРЕКТИРУЮЩИЕ И ПРЕДУПРЕЖДАЮЩИЕ ДЕЙСТВИЯ В ОБЛАСТИ ПРОМЫШЛЕННОЙ БЕЗОПАСНОСТИ, ОХРАНЫ ТРУДА И ОКРУЖАЮЩЕЙ СРЕДЫ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5134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366D9" w:rsidRPr="00753B04" w:rsidRDefault="007366D9" w:rsidP="00082CDD">
    <w:pPr>
      <w:pStyle w:val="a6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932C2F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71285" cy="2157095"/>
              <wp:effectExtent l="0" t="0" r="0" b="0"/>
              <wp:wrapNone/>
              <wp:docPr id="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6471285" cy="2157095"/>
                      </a:xfrm>
                      <a:prstGeom prst="rect">
                        <a:avLst/>
                      </a:prstGeom>
                    </wps:spPr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378629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margin-left:0;margin-top:0;width:509.55pt;height:16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" filled="f" stroked="f">
              <o:lock v:ext="edit" text="t" shapetype="t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9"/>
      <w:gridCol w:w="1808"/>
    </w:tblGrid>
    <w:tr w:rsidR="007366D9" w:rsidRPr="00D05134" w:rsidTr="00B61679">
      <w:trPr>
        <w:trHeight w:val="108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ПОЛОЖЕНИЕ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КОМПАНИИ № П3-05 Р-0389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ВЕРСИЯ 2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ИЗМ. </w:t>
          </w:r>
          <w:r>
            <w:rPr>
              <w:rFonts w:ascii="Arial" w:eastAsia="Calibri" w:hAnsi="Arial" w:cs="Arial"/>
              <w:b/>
              <w:sz w:val="10"/>
              <w:szCs w:val="10"/>
            </w:rPr>
            <w:t>4</w:t>
          </w:r>
        </w:p>
      </w:tc>
    </w:tr>
    <w:tr w:rsidR="007366D9" w:rsidRPr="00D05134" w:rsidTr="00B61679">
      <w:trPr>
        <w:trHeight w:val="175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B61679">
            <w:rPr>
              <w:rFonts w:ascii="Arial" w:eastAsia="Calibri" w:hAnsi="Arial" w:cs="Arial"/>
              <w:b/>
              <w:sz w:val="10"/>
              <w:szCs w:val="10"/>
            </w:rPr>
            <w:t>КОРРЕКТИРУЮЩИЕ И ПРЕДУПРЕЖДАЮЩИЕ ДЕЙСТВИЯ В ОБЛАСТИ ПРОМЫШЛЕННОЙ БЕЗОПАСНОСТИ, ОХРАНЫ ТРУДА И ОКРУЖАЮЩЕЙ СРЕДЫ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5134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366D9" w:rsidRPr="00753B04" w:rsidRDefault="007366D9" w:rsidP="00082CDD">
    <w:pPr>
      <w:pStyle w:val="a6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>
    <w:pPr>
      <w:pStyle w:val="a6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9"/>
      <w:gridCol w:w="1808"/>
    </w:tblGrid>
    <w:tr w:rsidR="007366D9" w:rsidRPr="00D05134" w:rsidTr="00B61679">
      <w:trPr>
        <w:trHeight w:val="108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ПОЛОЖЕНИЕ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КОМПАНИИ № П3-05 Р-0389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ВЕРСИЯ 2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ИЗМ. </w:t>
          </w:r>
          <w:r>
            <w:rPr>
              <w:rFonts w:ascii="Arial" w:eastAsia="Calibri" w:hAnsi="Arial" w:cs="Arial"/>
              <w:b/>
              <w:sz w:val="10"/>
              <w:szCs w:val="10"/>
            </w:rPr>
            <w:t>4</w:t>
          </w:r>
        </w:p>
      </w:tc>
    </w:tr>
    <w:tr w:rsidR="007366D9" w:rsidRPr="00D05134" w:rsidTr="00B61679">
      <w:trPr>
        <w:trHeight w:val="175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B61679">
            <w:rPr>
              <w:rFonts w:ascii="Arial" w:eastAsia="Calibri" w:hAnsi="Arial" w:cs="Arial"/>
              <w:b/>
              <w:sz w:val="10"/>
              <w:szCs w:val="10"/>
            </w:rPr>
            <w:t>КОРРЕКТИРУЮЩИЕ И ПРЕДУПРЕЖДАЮЩИЕ ДЕЙСТВИЯ В ОБЛАСТИ ПРОМЫШЛЕННОЙ БЕЗОПАСНОСТИ, ОХРАНЫ ТРУДА И ОКРУЖАЮЩЕЙ СРЕДЫ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5134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366D9" w:rsidRPr="00753B04" w:rsidRDefault="007366D9" w:rsidP="00082CDD">
    <w:pPr>
      <w:pStyle w:val="a6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2"/>
      <w:gridCol w:w="1768"/>
    </w:tblGrid>
    <w:tr w:rsidR="007366D9" w:rsidRPr="00D05134" w:rsidTr="00D05134">
      <w:trPr>
        <w:trHeight w:val="108"/>
      </w:trPr>
      <w:tc>
        <w:tcPr>
          <w:tcW w:w="4083" w:type="pct"/>
          <w:vAlign w:val="center"/>
        </w:tcPr>
        <w:p w:rsidR="007366D9" w:rsidRPr="00D05134" w:rsidRDefault="007366D9" w:rsidP="00D05134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ПОЛОЖЕНИЕ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КОМПАНИИ № П3-05 Р-0389</w:t>
          </w:r>
        </w:p>
      </w:tc>
      <w:tc>
        <w:tcPr>
          <w:tcW w:w="917" w:type="pct"/>
          <w:vAlign w:val="center"/>
        </w:tcPr>
        <w:p w:rsidR="007366D9" w:rsidRPr="00D05134" w:rsidRDefault="007366D9" w:rsidP="00D0513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ВЕРСИЯ 2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ИЗМ. </w:t>
          </w:r>
          <w:r>
            <w:rPr>
              <w:rFonts w:ascii="Arial" w:eastAsia="Calibri" w:hAnsi="Arial" w:cs="Arial"/>
              <w:b/>
              <w:sz w:val="10"/>
              <w:szCs w:val="10"/>
            </w:rPr>
            <w:t>4</w:t>
          </w:r>
        </w:p>
      </w:tc>
    </w:tr>
    <w:tr w:rsidR="007366D9" w:rsidRPr="00D05134" w:rsidTr="00D05134">
      <w:trPr>
        <w:trHeight w:val="175"/>
      </w:trPr>
      <w:tc>
        <w:tcPr>
          <w:tcW w:w="4083" w:type="pct"/>
          <w:vAlign w:val="center"/>
        </w:tcPr>
        <w:p w:rsidR="007366D9" w:rsidRPr="00D05134" w:rsidRDefault="007366D9" w:rsidP="00D05134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B61679">
            <w:rPr>
              <w:rFonts w:ascii="Arial" w:eastAsia="Calibri" w:hAnsi="Arial" w:cs="Arial"/>
              <w:b/>
              <w:sz w:val="10"/>
              <w:szCs w:val="10"/>
            </w:rPr>
            <w:t>КОРРЕКТИРУЮЩИЕ И ПРЕДУПРЕЖДАЮЩИЕ ДЕЙСТВИЯ В ОБЛАСТИ ПРОМЫШЛЕННОЙ БЕЗОПАСНОСТИ, ОХРАНЫ ТРУДА И ОКРУЖАЮЩЕЙ СРЕДЫ</w:t>
          </w:r>
        </w:p>
      </w:tc>
      <w:tc>
        <w:tcPr>
          <w:tcW w:w="917" w:type="pct"/>
          <w:vAlign w:val="center"/>
        </w:tcPr>
        <w:p w:rsidR="007366D9" w:rsidRPr="00D05134" w:rsidRDefault="007366D9" w:rsidP="00D05134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5134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366D9" w:rsidRPr="00753B04" w:rsidRDefault="007366D9" w:rsidP="00082CDD">
    <w:pPr>
      <w:pStyle w:val="a6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9"/>
      <w:gridCol w:w="1808"/>
    </w:tblGrid>
    <w:tr w:rsidR="007366D9" w:rsidRPr="00D05134" w:rsidTr="00B61679">
      <w:trPr>
        <w:trHeight w:val="108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ПОЛОЖЕНИЕ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КОМПАНИИ № П3-05 Р-0389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ВЕРСИЯ 2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ИЗМ. </w:t>
          </w:r>
          <w:r>
            <w:rPr>
              <w:rFonts w:ascii="Arial" w:eastAsia="Calibri" w:hAnsi="Arial" w:cs="Arial"/>
              <w:b/>
              <w:sz w:val="10"/>
              <w:szCs w:val="10"/>
            </w:rPr>
            <w:t>4</w:t>
          </w:r>
        </w:p>
      </w:tc>
    </w:tr>
    <w:tr w:rsidR="007366D9" w:rsidRPr="00D05134" w:rsidTr="00B61679">
      <w:trPr>
        <w:trHeight w:val="175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B61679">
            <w:rPr>
              <w:rFonts w:ascii="Arial" w:eastAsia="Calibri" w:hAnsi="Arial" w:cs="Arial"/>
              <w:b/>
              <w:sz w:val="10"/>
              <w:szCs w:val="10"/>
            </w:rPr>
            <w:t>КОРРЕКТИРУЮЩИЕ И ПРЕДУПРЕЖДАЮЩИЕ ДЕЙСТВИЯ В ОБЛАСТИ ПРОМЫШЛЕННОЙ БЕЗОПАСНОСТИ, ОХРАНЫ ТРУДА И ОКРУЖАЮЩЕЙ СРЕДЫ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5134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366D9" w:rsidRPr="00753B04" w:rsidRDefault="007366D9" w:rsidP="00082CD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73"/>
      <w:gridCol w:w="1768"/>
    </w:tblGrid>
    <w:tr w:rsidR="007366D9" w:rsidRPr="00D05134" w:rsidTr="00B61679">
      <w:trPr>
        <w:trHeight w:val="108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ПОЛОЖЕНИЕ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КОМПАНИИ № П3-05 Р-0389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ВЕРСИЯ 2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ИЗМ. </w:t>
          </w:r>
          <w:r>
            <w:rPr>
              <w:rFonts w:ascii="Arial" w:eastAsia="Calibri" w:hAnsi="Arial" w:cs="Arial"/>
              <w:b/>
              <w:sz w:val="10"/>
              <w:szCs w:val="10"/>
            </w:rPr>
            <w:t>4</w:t>
          </w:r>
        </w:p>
      </w:tc>
    </w:tr>
    <w:tr w:rsidR="007366D9" w:rsidRPr="00D05134" w:rsidTr="00B61679">
      <w:trPr>
        <w:trHeight w:val="175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B61679">
            <w:rPr>
              <w:rFonts w:ascii="Arial" w:eastAsia="Calibri" w:hAnsi="Arial" w:cs="Arial"/>
              <w:b/>
              <w:sz w:val="10"/>
              <w:szCs w:val="10"/>
            </w:rPr>
            <w:t>КОРРЕКТИРУЮЩИЕ И ПРЕДУПРЕЖДАЮЩИЕ ДЕЙСТВИЯ В ОБЛАСТИ ПРОМЫШЛЕННОЙ БЕЗОПАСНОСТИ, ОХРАНЫ ТРУДА И ОКРУЖАЮЩЕЙ СРЕДЫ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5134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366D9" w:rsidRPr="00753B04" w:rsidRDefault="007366D9" w:rsidP="00082CDD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1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9"/>
      <w:gridCol w:w="1808"/>
    </w:tblGrid>
    <w:tr w:rsidR="007366D9" w:rsidRPr="00D05134" w:rsidTr="00B61679">
      <w:trPr>
        <w:trHeight w:val="108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ПОЛОЖЕНИЕ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КОМПАНИИ № П3-05 Р-0389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>
            <w:rPr>
              <w:rFonts w:ascii="Arial" w:eastAsia="Calibri" w:hAnsi="Arial" w:cs="Arial"/>
              <w:b/>
              <w:sz w:val="10"/>
              <w:szCs w:val="10"/>
            </w:rPr>
            <w:t>ВЕРСИЯ 2</w:t>
          </w:r>
          <w:r w:rsidRPr="00D05134">
            <w:rPr>
              <w:rFonts w:ascii="Arial" w:eastAsia="Calibri" w:hAnsi="Arial" w:cs="Arial"/>
              <w:b/>
              <w:sz w:val="10"/>
              <w:szCs w:val="10"/>
            </w:rPr>
            <w:t xml:space="preserve"> ИЗМ. </w:t>
          </w:r>
          <w:r>
            <w:rPr>
              <w:rFonts w:ascii="Arial" w:eastAsia="Calibri" w:hAnsi="Arial" w:cs="Arial"/>
              <w:b/>
              <w:sz w:val="10"/>
              <w:szCs w:val="10"/>
            </w:rPr>
            <w:t>4</w:t>
          </w:r>
        </w:p>
      </w:tc>
    </w:tr>
    <w:tr w:rsidR="007366D9" w:rsidRPr="00D05134" w:rsidTr="00B61679">
      <w:trPr>
        <w:trHeight w:val="175"/>
      </w:trPr>
      <w:tc>
        <w:tcPr>
          <w:tcW w:w="4083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B61679">
            <w:rPr>
              <w:rFonts w:ascii="Arial" w:eastAsia="Calibri" w:hAnsi="Arial" w:cs="Arial"/>
              <w:b/>
              <w:sz w:val="10"/>
              <w:szCs w:val="10"/>
            </w:rPr>
            <w:t>КОРРЕКТИРУЮЩИЕ И ПРЕДУПРЕЖДАЮЩИЕ ДЕЙСТВИЯ В ОБЛАСТИ ПРОМЫШЛЕННОЙ БЕЗОПАСНОСТИ, ОХРАНЫ ТРУДА И ОКРУЖАЮЩЕЙ СРЕДЫ</w:t>
          </w:r>
        </w:p>
      </w:tc>
      <w:tc>
        <w:tcPr>
          <w:tcW w:w="917" w:type="pct"/>
          <w:vAlign w:val="center"/>
        </w:tcPr>
        <w:p w:rsidR="007366D9" w:rsidRPr="00D05134" w:rsidRDefault="007366D9" w:rsidP="00A81C5F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D05134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:rsidR="007366D9" w:rsidRPr="00753B04" w:rsidRDefault="007366D9" w:rsidP="00082CDD">
    <w:pPr>
      <w:pStyle w:val="a6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D9" w:rsidRDefault="007366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0C22"/>
    <w:multiLevelType w:val="multilevel"/>
    <w:tmpl w:val="73DAE8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B271B57"/>
    <w:multiLevelType w:val="singleLevel"/>
    <w:tmpl w:val="B57289BC"/>
    <w:lvl w:ilvl="0">
      <w:start w:val="1"/>
      <w:numFmt w:val="bullet"/>
      <w:pStyle w:val="1"/>
      <w:lvlText w:val="–"/>
      <w:lvlJc w:val="left"/>
      <w:pPr>
        <w:tabs>
          <w:tab w:val="num" w:pos="992"/>
        </w:tabs>
        <w:ind w:left="992" w:hanging="425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DB21DA6"/>
    <w:multiLevelType w:val="hybridMultilevel"/>
    <w:tmpl w:val="6F9AE006"/>
    <w:lvl w:ilvl="0" w:tplc="73FAD1A6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0FEB4DE3"/>
    <w:multiLevelType w:val="hybridMultilevel"/>
    <w:tmpl w:val="945E7B4E"/>
    <w:lvl w:ilvl="0" w:tplc="04190005">
      <w:start w:val="2"/>
      <w:numFmt w:val="bullet"/>
      <w:pStyle w:val="Texttabl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B330D"/>
    <w:multiLevelType w:val="hybridMultilevel"/>
    <w:tmpl w:val="5378BB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0C6C0B"/>
    <w:multiLevelType w:val="hybridMultilevel"/>
    <w:tmpl w:val="3B6C0D58"/>
    <w:lvl w:ilvl="0" w:tplc="028AC6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C6163"/>
    <w:multiLevelType w:val="hybridMultilevel"/>
    <w:tmpl w:val="B7BE9B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23"/>
    <w:multiLevelType w:val="multilevel"/>
    <w:tmpl w:val="FBB034CE"/>
    <w:lvl w:ilvl="0">
      <w:start w:val="1"/>
      <w:numFmt w:val="decimal"/>
      <w:lvlText w:val="%1."/>
      <w:lvlJc w:val="left"/>
      <w:pPr>
        <w:tabs>
          <w:tab w:val="num" w:pos="1142"/>
        </w:tabs>
        <w:ind w:left="1142" w:hanging="360"/>
      </w:pPr>
      <w:rPr>
        <w:rFonts w:hint="default"/>
        <w:b w:val="0"/>
        <w:i w:val="0"/>
        <w:color w:val="auto"/>
        <w:sz w:val="24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256840B6"/>
    <w:multiLevelType w:val="hybridMultilevel"/>
    <w:tmpl w:val="6CD6DD1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B3409E0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120DEC" w:tentative="1">
      <w:start w:val="1"/>
      <w:numFmt w:val="lowerLetter"/>
      <w:lvlText w:val="%2."/>
      <w:lvlJc w:val="left"/>
      <w:pPr>
        <w:ind w:left="1440" w:hanging="360"/>
      </w:pPr>
    </w:lvl>
    <w:lvl w:ilvl="2" w:tplc="9B64E6FE" w:tentative="1">
      <w:start w:val="1"/>
      <w:numFmt w:val="lowerRoman"/>
      <w:lvlText w:val="%3."/>
      <w:lvlJc w:val="right"/>
      <w:pPr>
        <w:ind w:left="2160" w:hanging="180"/>
      </w:pPr>
    </w:lvl>
    <w:lvl w:ilvl="3" w:tplc="6002B20A" w:tentative="1">
      <w:start w:val="1"/>
      <w:numFmt w:val="decimal"/>
      <w:lvlText w:val="%4."/>
      <w:lvlJc w:val="left"/>
      <w:pPr>
        <w:ind w:left="2880" w:hanging="360"/>
      </w:pPr>
    </w:lvl>
    <w:lvl w:ilvl="4" w:tplc="BF06FA3A" w:tentative="1">
      <w:start w:val="1"/>
      <w:numFmt w:val="lowerLetter"/>
      <w:lvlText w:val="%5."/>
      <w:lvlJc w:val="left"/>
      <w:pPr>
        <w:ind w:left="3600" w:hanging="360"/>
      </w:pPr>
    </w:lvl>
    <w:lvl w:ilvl="5" w:tplc="2CCCFF8A" w:tentative="1">
      <w:start w:val="1"/>
      <w:numFmt w:val="lowerRoman"/>
      <w:lvlText w:val="%6."/>
      <w:lvlJc w:val="right"/>
      <w:pPr>
        <w:ind w:left="4320" w:hanging="180"/>
      </w:pPr>
    </w:lvl>
    <w:lvl w:ilvl="6" w:tplc="1AB867F2" w:tentative="1">
      <w:start w:val="1"/>
      <w:numFmt w:val="decimal"/>
      <w:lvlText w:val="%7."/>
      <w:lvlJc w:val="left"/>
      <w:pPr>
        <w:ind w:left="5040" w:hanging="360"/>
      </w:pPr>
    </w:lvl>
    <w:lvl w:ilvl="7" w:tplc="4F62BE10" w:tentative="1">
      <w:start w:val="1"/>
      <w:numFmt w:val="lowerLetter"/>
      <w:lvlText w:val="%8."/>
      <w:lvlJc w:val="left"/>
      <w:pPr>
        <w:ind w:left="5760" w:hanging="360"/>
      </w:pPr>
    </w:lvl>
    <w:lvl w:ilvl="8" w:tplc="EC6A1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50574"/>
    <w:multiLevelType w:val="hybridMultilevel"/>
    <w:tmpl w:val="D6EA4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A5C7C"/>
    <w:multiLevelType w:val="hybridMultilevel"/>
    <w:tmpl w:val="8730B46E"/>
    <w:lvl w:ilvl="0" w:tplc="028AC6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160A4"/>
    <w:multiLevelType w:val="hybridMultilevel"/>
    <w:tmpl w:val="794E2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E3DE6"/>
    <w:multiLevelType w:val="hybridMultilevel"/>
    <w:tmpl w:val="A9E8D8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0977A8"/>
    <w:multiLevelType w:val="hybridMultilevel"/>
    <w:tmpl w:val="997EE6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01E07"/>
    <w:multiLevelType w:val="hybridMultilevel"/>
    <w:tmpl w:val="4FB64E14"/>
    <w:lvl w:ilvl="0" w:tplc="028AC6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B186E"/>
    <w:multiLevelType w:val="multilevel"/>
    <w:tmpl w:val="88C46B9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6926451"/>
    <w:multiLevelType w:val="hybridMultilevel"/>
    <w:tmpl w:val="6A2ED9E2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8D1011B"/>
    <w:multiLevelType w:val="hybridMultilevel"/>
    <w:tmpl w:val="24F8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3" w15:restartNumberingAfterBreak="0">
    <w:nsid w:val="67A45095"/>
    <w:multiLevelType w:val="multilevel"/>
    <w:tmpl w:val="3E9435E6"/>
    <w:lvl w:ilvl="0">
      <w:start w:val="1"/>
      <w:numFmt w:val="bullet"/>
      <w:lvlRestart w:val="0"/>
      <w:pStyle w:val="a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915231F"/>
    <w:multiLevelType w:val="hybridMultilevel"/>
    <w:tmpl w:val="0A141F78"/>
    <w:lvl w:ilvl="0" w:tplc="BCE65E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9F88F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48AD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8A0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3E38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BEF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FC2B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226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E259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A4AEF"/>
    <w:multiLevelType w:val="multilevel"/>
    <w:tmpl w:val="DE701A02"/>
    <w:lvl w:ilvl="0">
      <w:start w:val="1"/>
      <w:numFmt w:val="decimal"/>
      <w:pStyle w:val="10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90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ED35774"/>
    <w:multiLevelType w:val="multilevel"/>
    <w:tmpl w:val="A540284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7" w15:restartNumberingAfterBreak="0">
    <w:nsid w:val="795B5D35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120DEC" w:tentative="1">
      <w:start w:val="1"/>
      <w:numFmt w:val="lowerLetter"/>
      <w:lvlText w:val="%2."/>
      <w:lvlJc w:val="left"/>
      <w:pPr>
        <w:ind w:left="1440" w:hanging="360"/>
      </w:pPr>
    </w:lvl>
    <w:lvl w:ilvl="2" w:tplc="9B64E6FE" w:tentative="1">
      <w:start w:val="1"/>
      <w:numFmt w:val="lowerRoman"/>
      <w:lvlText w:val="%3."/>
      <w:lvlJc w:val="right"/>
      <w:pPr>
        <w:ind w:left="2160" w:hanging="180"/>
      </w:pPr>
    </w:lvl>
    <w:lvl w:ilvl="3" w:tplc="6002B20A" w:tentative="1">
      <w:start w:val="1"/>
      <w:numFmt w:val="decimal"/>
      <w:lvlText w:val="%4."/>
      <w:lvlJc w:val="left"/>
      <w:pPr>
        <w:ind w:left="2880" w:hanging="360"/>
      </w:pPr>
    </w:lvl>
    <w:lvl w:ilvl="4" w:tplc="BF06FA3A" w:tentative="1">
      <w:start w:val="1"/>
      <w:numFmt w:val="lowerLetter"/>
      <w:lvlText w:val="%5."/>
      <w:lvlJc w:val="left"/>
      <w:pPr>
        <w:ind w:left="3600" w:hanging="360"/>
      </w:pPr>
    </w:lvl>
    <w:lvl w:ilvl="5" w:tplc="2CCCFF8A" w:tentative="1">
      <w:start w:val="1"/>
      <w:numFmt w:val="lowerRoman"/>
      <w:lvlText w:val="%6."/>
      <w:lvlJc w:val="right"/>
      <w:pPr>
        <w:ind w:left="4320" w:hanging="180"/>
      </w:pPr>
    </w:lvl>
    <w:lvl w:ilvl="6" w:tplc="1AB867F2" w:tentative="1">
      <w:start w:val="1"/>
      <w:numFmt w:val="decimal"/>
      <w:lvlText w:val="%7."/>
      <w:lvlJc w:val="left"/>
      <w:pPr>
        <w:ind w:left="5040" w:hanging="360"/>
      </w:pPr>
    </w:lvl>
    <w:lvl w:ilvl="7" w:tplc="4F62BE10" w:tentative="1">
      <w:start w:val="1"/>
      <w:numFmt w:val="lowerLetter"/>
      <w:lvlText w:val="%8."/>
      <w:lvlJc w:val="left"/>
      <w:pPr>
        <w:ind w:left="5760" w:hanging="360"/>
      </w:pPr>
    </w:lvl>
    <w:lvl w:ilvl="8" w:tplc="EC6A1F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7F570863"/>
    <w:multiLevelType w:val="hybridMultilevel"/>
    <w:tmpl w:val="6AFEF948"/>
    <w:lvl w:ilvl="0" w:tplc="609486A8">
      <w:start w:val="1"/>
      <w:numFmt w:val="decimal"/>
      <w:pStyle w:val="a1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99617D"/>
    <w:multiLevelType w:val="hybridMultilevel"/>
    <w:tmpl w:val="6522627C"/>
    <w:lvl w:ilvl="0" w:tplc="19CE6E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3C27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5067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2C7E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0087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3C4AE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30B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9211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045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B358D7"/>
    <w:multiLevelType w:val="multilevel"/>
    <w:tmpl w:val="3CFE54DE"/>
    <w:lvl w:ilvl="0">
      <w:start w:val="1"/>
      <w:numFmt w:val="decimal"/>
      <w:pStyle w:val="11"/>
      <w:lvlText w:val="%1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2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16"/>
  </w:num>
  <w:num w:numId="3">
    <w:abstractNumId w:val="4"/>
  </w:num>
  <w:num w:numId="4">
    <w:abstractNumId w:val="3"/>
  </w:num>
  <w:num w:numId="5">
    <w:abstractNumId w:val="30"/>
  </w:num>
  <w:num w:numId="6">
    <w:abstractNumId w:val="9"/>
  </w:num>
  <w:num w:numId="7">
    <w:abstractNumId w:val="5"/>
  </w:num>
  <w:num w:numId="8">
    <w:abstractNumId w:val="27"/>
  </w:num>
  <w:num w:numId="9">
    <w:abstractNumId w:val="28"/>
  </w:num>
  <w:num w:numId="10">
    <w:abstractNumId w:val="18"/>
  </w:num>
  <w:num w:numId="11">
    <w:abstractNumId w:val="20"/>
  </w:num>
  <w:num w:numId="12">
    <w:abstractNumId w:val="1"/>
  </w:num>
  <w:num w:numId="13">
    <w:abstractNumId w:val="10"/>
  </w:num>
  <w:num w:numId="14">
    <w:abstractNumId w:val="22"/>
  </w:num>
  <w:num w:numId="15">
    <w:abstractNumId w:val="26"/>
  </w:num>
  <w:num w:numId="16">
    <w:abstractNumId w:val="2"/>
  </w:num>
  <w:num w:numId="17">
    <w:abstractNumId w:val="25"/>
  </w:num>
  <w:num w:numId="18">
    <w:abstractNumId w:val="29"/>
  </w:num>
  <w:num w:numId="19">
    <w:abstractNumId w:val="19"/>
  </w:num>
  <w:num w:numId="20">
    <w:abstractNumId w:val="7"/>
  </w:num>
  <w:num w:numId="21">
    <w:abstractNumId w:val="24"/>
  </w:num>
  <w:num w:numId="22">
    <w:abstractNumId w:val="21"/>
  </w:num>
  <w:num w:numId="23">
    <w:abstractNumId w:val="14"/>
  </w:num>
  <w:num w:numId="24">
    <w:abstractNumId w:val="0"/>
  </w:num>
  <w:num w:numId="25">
    <w:abstractNumId w:val="6"/>
  </w:num>
  <w:num w:numId="26">
    <w:abstractNumId w:val="13"/>
  </w:num>
  <w:num w:numId="27">
    <w:abstractNumId w:val="17"/>
  </w:num>
  <w:num w:numId="28">
    <w:abstractNumId w:val="11"/>
  </w:num>
  <w:num w:numId="29">
    <w:abstractNumId w:val="15"/>
  </w:num>
  <w:num w:numId="30">
    <w:abstractNumId w:val="8"/>
  </w:num>
  <w:num w:numId="31">
    <w:abstractNumId w:val="31"/>
  </w:num>
  <w:num w:numId="32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lvl w:ilvl="0">
        <w:start w:val="1"/>
        <w:numFmt w:val="decimal"/>
        <w:pStyle w:val="11"/>
        <w:lvlText w:val="%1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lvlText w:val="%1.%2"/>
        <w:lvlJc w:val="left"/>
        <w:pPr>
          <w:tabs>
            <w:tab w:val="num" w:pos="1134"/>
          </w:tabs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111"/>
        <w:lvlText w:val="%1.%2.%3"/>
        <w:lvlJc w:val="left"/>
        <w:pPr>
          <w:tabs>
            <w:tab w:val="num" w:pos="1361"/>
          </w:tabs>
          <w:ind w:left="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1111"/>
        <w:lvlText w:val="%1.%2.%3.%4"/>
        <w:lvlJc w:val="left"/>
        <w:pPr>
          <w:tabs>
            <w:tab w:val="num" w:pos="1644"/>
          </w:tabs>
          <w:ind w:left="0" w:firstLine="709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pStyle w:val="12"/>
        <w:lvlText w:val="%7."/>
        <w:lvlJc w:val="left"/>
        <w:pPr>
          <w:tabs>
            <w:tab w:val="num" w:pos="964"/>
          </w:tabs>
          <w:ind w:left="0" w:firstLine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44"/>
    <w:rsid w:val="0001113B"/>
    <w:rsid w:val="00012187"/>
    <w:rsid w:val="00012EB8"/>
    <w:rsid w:val="00016B3F"/>
    <w:rsid w:val="00017885"/>
    <w:rsid w:val="00026C04"/>
    <w:rsid w:val="00030D57"/>
    <w:rsid w:val="000369F1"/>
    <w:rsid w:val="00050E87"/>
    <w:rsid w:val="00054FA7"/>
    <w:rsid w:val="00055B46"/>
    <w:rsid w:val="00056DDD"/>
    <w:rsid w:val="00057D0B"/>
    <w:rsid w:val="00057E12"/>
    <w:rsid w:val="00062F00"/>
    <w:rsid w:val="00065146"/>
    <w:rsid w:val="000679AD"/>
    <w:rsid w:val="0007118D"/>
    <w:rsid w:val="00080450"/>
    <w:rsid w:val="00082CDD"/>
    <w:rsid w:val="0008745A"/>
    <w:rsid w:val="00093131"/>
    <w:rsid w:val="000973BA"/>
    <w:rsid w:val="000A0800"/>
    <w:rsid w:val="000A0CCB"/>
    <w:rsid w:val="000A6D8B"/>
    <w:rsid w:val="000C2006"/>
    <w:rsid w:val="000C5F12"/>
    <w:rsid w:val="000D3ABF"/>
    <w:rsid w:val="000E1F1C"/>
    <w:rsid w:val="000E46FE"/>
    <w:rsid w:val="000F0326"/>
    <w:rsid w:val="000F57C3"/>
    <w:rsid w:val="000F5819"/>
    <w:rsid w:val="00104947"/>
    <w:rsid w:val="00111B03"/>
    <w:rsid w:val="00116F6A"/>
    <w:rsid w:val="00120236"/>
    <w:rsid w:val="001210C7"/>
    <w:rsid w:val="00124C62"/>
    <w:rsid w:val="00127BD5"/>
    <w:rsid w:val="001368BD"/>
    <w:rsid w:val="001432B7"/>
    <w:rsid w:val="00144265"/>
    <w:rsid w:val="001534FE"/>
    <w:rsid w:val="00157046"/>
    <w:rsid w:val="0016093F"/>
    <w:rsid w:val="00163D0F"/>
    <w:rsid w:val="0017296C"/>
    <w:rsid w:val="00176112"/>
    <w:rsid w:val="00177630"/>
    <w:rsid w:val="00182FCA"/>
    <w:rsid w:val="00184CD0"/>
    <w:rsid w:val="00190E85"/>
    <w:rsid w:val="0019379A"/>
    <w:rsid w:val="00194F47"/>
    <w:rsid w:val="001A0EBC"/>
    <w:rsid w:val="001A3C9F"/>
    <w:rsid w:val="001A7AC0"/>
    <w:rsid w:val="001B3616"/>
    <w:rsid w:val="001C0422"/>
    <w:rsid w:val="001C24B2"/>
    <w:rsid w:val="001C2D9D"/>
    <w:rsid w:val="001C367B"/>
    <w:rsid w:val="001C7ED7"/>
    <w:rsid w:val="001D3983"/>
    <w:rsid w:val="002036F1"/>
    <w:rsid w:val="00215E12"/>
    <w:rsid w:val="00216CCE"/>
    <w:rsid w:val="00241C3A"/>
    <w:rsid w:val="00242027"/>
    <w:rsid w:val="002452A2"/>
    <w:rsid w:val="0025073E"/>
    <w:rsid w:val="002520AF"/>
    <w:rsid w:val="00252CA8"/>
    <w:rsid w:val="00253055"/>
    <w:rsid w:val="0025612B"/>
    <w:rsid w:val="0025755D"/>
    <w:rsid w:val="00261909"/>
    <w:rsid w:val="00264982"/>
    <w:rsid w:val="00273EC4"/>
    <w:rsid w:val="0028320A"/>
    <w:rsid w:val="00283BDD"/>
    <w:rsid w:val="0028515F"/>
    <w:rsid w:val="0029030A"/>
    <w:rsid w:val="00294E72"/>
    <w:rsid w:val="00295FEF"/>
    <w:rsid w:val="002B0B96"/>
    <w:rsid w:val="002B3B7F"/>
    <w:rsid w:val="002B5B79"/>
    <w:rsid w:val="002B796C"/>
    <w:rsid w:val="002D24E8"/>
    <w:rsid w:val="002D2DF3"/>
    <w:rsid w:val="002D4B94"/>
    <w:rsid w:val="002D66BF"/>
    <w:rsid w:val="002D67E3"/>
    <w:rsid w:val="002D72D8"/>
    <w:rsid w:val="002E006F"/>
    <w:rsid w:val="002E34D0"/>
    <w:rsid w:val="002F31A2"/>
    <w:rsid w:val="003022BA"/>
    <w:rsid w:val="00302EF5"/>
    <w:rsid w:val="00305390"/>
    <w:rsid w:val="003073BB"/>
    <w:rsid w:val="0030755B"/>
    <w:rsid w:val="00316234"/>
    <w:rsid w:val="00316C3C"/>
    <w:rsid w:val="00327532"/>
    <w:rsid w:val="003359A7"/>
    <w:rsid w:val="00335CE5"/>
    <w:rsid w:val="003460A3"/>
    <w:rsid w:val="00352D5C"/>
    <w:rsid w:val="0035326E"/>
    <w:rsid w:val="00357A85"/>
    <w:rsid w:val="00362997"/>
    <w:rsid w:val="003654A4"/>
    <w:rsid w:val="003654E1"/>
    <w:rsid w:val="003756C5"/>
    <w:rsid w:val="0038335D"/>
    <w:rsid w:val="00387C01"/>
    <w:rsid w:val="00387EDA"/>
    <w:rsid w:val="0039346B"/>
    <w:rsid w:val="003B0133"/>
    <w:rsid w:val="003B1508"/>
    <w:rsid w:val="003B309D"/>
    <w:rsid w:val="003B38D0"/>
    <w:rsid w:val="003B3EF7"/>
    <w:rsid w:val="003B7508"/>
    <w:rsid w:val="003C052B"/>
    <w:rsid w:val="003C3BB5"/>
    <w:rsid w:val="003C3C7A"/>
    <w:rsid w:val="003C5D84"/>
    <w:rsid w:val="003C7866"/>
    <w:rsid w:val="003D34D9"/>
    <w:rsid w:val="003D4438"/>
    <w:rsid w:val="003D46C9"/>
    <w:rsid w:val="003D7387"/>
    <w:rsid w:val="003D79D0"/>
    <w:rsid w:val="003E057F"/>
    <w:rsid w:val="003E2846"/>
    <w:rsid w:val="003E5AC1"/>
    <w:rsid w:val="003F2F59"/>
    <w:rsid w:val="003F3B8B"/>
    <w:rsid w:val="003F48ED"/>
    <w:rsid w:val="003F5889"/>
    <w:rsid w:val="00400847"/>
    <w:rsid w:val="00400901"/>
    <w:rsid w:val="00404272"/>
    <w:rsid w:val="004057DF"/>
    <w:rsid w:val="00407C0B"/>
    <w:rsid w:val="00412E6A"/>
    <w:rsid w:val="00413A2A"/>
    <w:rsid w:val="00413CC5"/>
    <w:rsid w:val="0041602C"/>
    <w:rsid w:val="00416390"/>
    <w:rsid w:val="00417278"/>
    <w:rsid w:val="00423E9D"/>
    <w:rsid w:val="00425B1D"/>
    <w:rsid w:val="004376F2"/>
    <w:rsid w:val="00441240"/>
    <w:rsid w:val="00444718"/>
    <w:rsid w:val="00444966"/>
    <w:rsid w:val="004455FB"/>
    <w:rsid w:val="00450E3A"/>
    <w:rsid w:val="00453C7C"/>
    <w:rsid w:val="00454858"/>
    <w:rsid w:val="004568D4"/>
    <w:rsid w:val="004708C3"/>
    <w:rsid w:val="0047510A"/>
    <w:rsid w:val="004805DB"/>
    <w:rsid w:val="00485B7E"/>
    <w:rsid w:val="004A4FEF"/>
    <w:rsid w:val="004A59CD"/>
    <w:rsid w:val="004B3B59"/>
    <w:rsid w:val="004C2723"/>
    <w:rsid w:val="004C3753"/>
    <w:rsid w:val="004D4947"/>
    <w:rsid w:val="004D4C7F"/>
    <w:rsid w:val="004D7893"/>
    <w:rsid w:val="004E30CC"/>
    <w:rsid w:val="004E3647"/>
    <w:rsid w:val="004E465E"/>
    <w:rsid w:val="004E65A0"/>
    <w:rsid w:val="004F22CC"/>
    <w:rsid w:val="00500C48"/>
    <w:rsid w:val="00501CF7"/>
    <w:rsid w:val="00507E8A"/>
    <w:rsid w:val="0051109A"/>
    <w:rsid w:val="005219FC"/>
    <w:rsid w:val="00522054"/>
    <w:rsid w:val="00523292"/>
    <w:rsid w:val="005233A6"/>
    <w:rsid w:val="00527881"/>
    <w:rsid w:val="00530CAA"/>
    <w:rsid w:val="00531141"/>
    <w:rsid w:val="00531672"/>
    <w:rsid w:val="00531D44"/>
    <w:rsid w:val="00536795"/>
    <w:rsid w:val="005368E3"/>
    <w:rsid w:val="00540BFF"/>
    <w:rsid w:val="005502B1"/>
    <w:rsid w:val="005510F6"/>
    <w:rsid w:val="00551199"/>
    <w:rsid w:val="0056196B"/>
    <w:rsid w:val="00565660"/>
    <w:rsid w:val="00570343"/>
    <w:rsid w:val="00570345"/>
    <w:rsid w:val="00577BB2"/>
    <w:rsid w:val="00577C72"/>
    <w:rsid w:val="00583062"/>
    <w:rsid w:val="00583194"/>
    <w:rsid w:val="00590DB4"/>
    <w:rsid w:val="00590E57"/>
    <w:rsid w:val="00596269"/>
    <w:rsid w:val="005A1904"/>
    <w:rsid w:val="005A39CD"/>
    <w:rsid w:val="005A3E03"/>
    <w:rsid w:val="005A4FAD"/>
    <w:rsid w:val="005A50EE"/>
    <w:rsid w:val="005B01DD"/>
    <w:rsid w:val="005B43B0"/>
    <w:rsid w:val="005C0678"/>
    <w:rsid w:val="005C0F85"/>
    <w:rsid w:val="005D18FE"/>
    <w:rsid w:val="005D7765"/>
    <w:rsid w:val="005D7F5D"/>
    <w:rsid w:val="005E25D8"/>
    <w:rsid w:val="005E7010"/>
    <w:rsid w:val="005F409B"/>
    <w:rsid w:val="00600775"/>
    <w:rsid w:val="0060487C"/>
    <w:rsid w:val="00611550"/>
    <w:rsid w:val="00612D56"/>
    <w:rsid w:val="0061366F"/>
    <w:rsid w:val="00617077"/>
    <w:rsid w:val="0061729A"/>
    <w:rsid w:val="00620202"/>
    <w:rsid w:val="00621FA3"/>
    <w:rsid w:val="00623A4B"/>
    <w:rsid w:val="006245F3"/>
    <w:rsid w:val="0063199B"/>
    <w:rsid w:val="00632EE2"/>
    <w:rsid w:val="00637878"/>
    <w:rsid w:val="006406DA"/>
    <w:rsid w:val="006413EB"/>
    <w:rsid w:val="0064310A"/>
    <w:rsid w:val="006457B3"/>
    <w:rsid w:val="0065138C"/>
    <w:rsid w:val="006528C3"/>
    <w:rsid w:val="0066797A"/>
    <w:rsid w:val="006711F4"/>
    <w:rsid w:val="00680426"/>
    <w:rsid w:val="006A3726"/>
    <w:rsid w:val="006B4D3A"/>
    <w:rsid w:val="006B79AA"/>
    <w:rsid w:val="006D34AA"/>
    <w:rsid w:val="006D3A77"/>
    <w:rsid w:val="006F06A6"/>
    <w:rsid w:val="006F3174"/>
    <w:rsid w:val="006F7F3A"/>
    <w:rsid w:val="00700869"/>
    <w:rsid w:val="007052A6"/>
    <w:rsid w:val="00705CFF"/>
    <w:rsid w:val="00707A6E"/>
    <w:rsid w:val="007131FA"/>
    <w:rsid w:val="00723516"/>
    <w:rsid w:val="00733E5E"/>
    <w:rsid w:val="007352F5"/>
    <w:rsid w:val="007366D9"/>
    <w:rsid w:val="00741021"/>
    <w:rsid w:val="00750B7A"/>
    <w:rsid w:val="007516E1"/>
    <w:rsid w:val="00754116"/>
    <w:rsid w:val="00761163"/>
    <w:rsid w:val="007679C3"/>
    <w:rsid w:val="00776D4A"/>
    <w:rsid w:val="00783739"/>
    <w:rsid w:val="00783785"/>
    <w:rsid w:val="007A58B5"/>
    <w:rsid w:val="007C15CF"/>
    <w:rsid w:val="007C45EE"/>
    <w:rsid w:val="007D4A7B"/>
    <w:rsid w:val="007D51BE"/>
    <w:rsid w:val="007D6003"/>
    <w:rsid w:val="007D618A"/>
    <w:rsid w:val="007D636F"/>
    <w:rsid w:val="007D71D4"/>
    <w:rsid w:val="007D7643"/>
    <w:rsid w:val="007E2860"/>
    <w:rsid w:val="008041C4"/>
    <w:rsid w:val="00810B72"/>
    <w:rsid w:val="00810D05"/>
    <w:rsid w:val="00812261"/>
    <w:rsid w:val="00812F3C"/>
    <w:rsid w:val="00812F60"/>
    <w:rsid w:val="00821482"/>
    <w:rsid w:val="008227ED"/>
    <w:rsid w:val="00822F36"/>
    <w:rsid w:val="008367BC"/>
    <w:rsid w:val="00836D93"/>
    <w:rsid w:val="00851144"/>
    <w:rsid w:val="0085468A"/>
    <w:rsid w:val="0086583F"/>
    <w:rsid w:val="00866579"/>
    <w:rsid w:val="008728BE"/>
    <w:rsid w:val="0087299D"/>
    <w:rsid w:val="00882DFC"/>
    <w:rsid w:val="008A3AB3"/>
    <w:rsid w:val="008A4036"/>
    <w:rsid w:val="008A4A19"/>
    <w:rsid w:val="008B2286"/>
    <w:rsid w:val="008B2AC3"/>
    <w:rsid w:val="008B5FDE"/>
    <w:rsid w:val="008C2D7A"/>
    <w:rsid w:val="008C35FC"/>
    <w:rsid w:val="008D4712"/>
    <w:rsid w:val="008E0FA5"/>
    <w:rsid w:val="008E1AD7"/>
    <w:rsid w:val="008E6BCF"/>
    <w:rsid w:val="00905DB9"/>
    <w:rsid w:val="009103D5"/>
    <w:rsid w:val="00911C46"/>
    <w:rsid w:val="00912F44"/>
    <w:rsid w:val="00914648"/>
    <w:rsid w:val="009159B6"/>
    <w:rsid w:val="00923151"/>
    <w:rsid w:val="00923FF1"/>
    <w:rsid w:val="00924008"/>
    <w:rsid w:val="0093171B"/>
    <w:rsid w:val="00932C2F"/>
    <w:rsid w:val="00934393"/>
    <w:rsid w:val="009343C1"/>
    <w:rsid w:val="0093663A"/>
    <w:rsid w:val="009412BD"/>
    <w:rsid w:val="00945826"/>
    <w:rsid w:val="009478AE"/>
    <w:rsid w:val="00953281"/>
    <w:rsid w:val="00957CB1"/>
    <w:rsid w:val="00963659"/>
    <w:rsid w:val="00963DDB"/>
    <w:rsid w:val="0097477C"/>
    <w:rsid w:val="00985A91"/>
    <w:rsid w:val="00993647"/>
    <w:rsid w:val="00994886"/>
    <w:rsid w:val="009A3DC8"/>
    <w:rsid w:val="009A7276"/>
    <w:rsid w:val="009B506B"/>
    <w:rsid w:val="009B5281"/>
    <w:rsid w:val="009C3E2C"/>
    <w:rsid w:val="009C45FC"/>
    <w:rsid w:val="009C717C"/>
    <w:rsid w:val="009C7CA2"/>
    <w:rsid w:val="009C7D92"/>
    <w:rsid w:val="009D2177"/>
    <w:rsid w:val="009D3452"/>
    <w:rsid w:val="009D6E26"/>
    <w:rsid w:val="009F63C9"/>
    <w:rsid w:val="00A01DD6"/>
    <w:rsid w:val="00A11457"/>
    <w:rsid w:val="00A15E73"/>
    <w:rsid w:val="00A279B0"/>
    <w:rsid w:val="00A315B1"/>
    <w:rsid w:val="00A32673"/>
    <w:rsid w:val="00A41524"/>
    <w:rsid w:val="00A41B85"/>
    <w:rsid w:val="00A463DB"/>
    <w:rsid w:val="00A60833"/>
    <w:rsid w:val="00A72CB8"/>
    <w:rsid w:val="00A73C00"/>
    <w:rsid w:val="00A81C5F"/>
    <w:rsid w:val="00A83FD7"/>
    <w:rsid w:val="00A84781"/>
    <w:rsid w:val="00A85FAB"/>
    <w:rsid w:val="00A866DB"/>
    <w:rsid w:val="00A87EB8"/>
    <w:rsid w:val="00A93CA1"/>
    <w:rsid w:val="00A97AA9"/>
    <w:rsid w:val="00AB0532"/>
    <w:rsid w:val="00AB4A66"/>
    <w:rsid w:val="00AC0DC4"/>
    <w:rsid w:val="00AC2A49"/>
    <w:rsid w:val="00AC4F34"/>
    <w:rsid w:val="00AC757D"/>
    <w:rsid w:val="00AC78D6"/>
    <w:rsid w:val="00AD2DAF"/>
    <w:rsid w:val="00AE2554"/>
    <w:rsid w:val="00B02E8F"/>
    <w:rsid w:val="00B03FBF"/>
    <w:rsid w:val="00B06436"/>
    <w:rsid w:val="00B12F8D"/>
    <w:rsid w:val="00B16C12"/>
    <w:rsid w:val="00B23461"/>
    <w:rsid w:val="00B25B86"/>
    <w:rsid w:val="00B33346"/>
    <w:rsid w:val="00B33AD4"/>
    <w:rsid w:val="00B3421F"/>
    <w:rsid w:val="00B34A1F"/>
    <w:rsid w:val="00B3739A"/>
    <w:rsid w:val="00B41C86"/>
    <w:rsid w:val="00B44A5A"/>
    <w:rsid w:val="00B57FEB"/>
    <w:rsid w:val="00B61679"/>
    <w:rsid w:val="00B61E7F"/>
    <w:rsid w:val="00B6671F"/>
    <w:rsid w:val="00B67AEC"/>
    <w:rsid w:val="00B75E2D"/>
    <w:rsid w:val="00B77C8E"/>
    <w:rsid w:val="00B8686B"/>
    <w:rsid w:val="00B939BA"/>
    <w:rsid w:val="00B95BF9"/>
    <w:rsid w:val="00B97595"/>
    <w:rsid w:val="00BA3BC4"/>
    <w:rsid w:val="00BA64F3"/>
    <w:rsid w:val="00BB4810"/>
    <w:rsid w:val="00BB6A8F"/>
    <w:rsid w:val="00BB6B30"/>
    <w:rsid w:val="00BC2BA0"/>
    <w:rsid w:val="00BC3CA5"/>
    <w:rsid w:val="00BC6462"/>
    <w:rsid w:val="00BC79DC"/>
    <w:rsid w:val="00BE3364"/>
    <w:rsid w:val="00BE6D79"/>
    <w:rsid w:val="00BF01C5"/>
    <w:rsid w:val="00BF2DF4"/>
    <w:rsid w:val="00BF6F3B"/>
    <w:rsid w:val="00C001E8"/>
    <w:rsid w:val="00C02157"/>
    <w:rsid w:val="00C142B6"/>
    <w:rsid w:val="00C22197"/>
    <w:rsid w:val="00C24175"/>
    <w:rsid w:val="00C34B33"/>
    <w:rsid w:val="00C357D7"/>
    <w:rsid w:val="00C520E0"/>
    <w:rsid w:val="00C610FB"/>
    <w:rsid w:val="00C61FF4"/>
    <w:rsid w:val="00C6659C"/>
    <w:rsid w:val="00C74E1C"/>
    <w:rsid w:val="00C76E6E"/>
    <w:rsid w:val="00C83E96"/>
    <w:rsid w:val="00C843D5"/>
    <w:rsid w:val="00C8483C"/>
    <w:rsid w:val="00C86B9D"/>
    <w:rsid w:val="00C9340C"/>
    <w:rsid w:val="00C9364F"/>
    <w:rsid w:val="00C93DBF"/>
    <w:rsid w:val="00CA4B7E"/>
    <w:rsid w:val="00CB086F"/>
    <w:rsid w:val="00CB2CC0"/>
    <w:rsid w:val="00CD63FF"/>
    <w:rsid w:val="00CE0233"/>
    <w:rsid w:val="00CE6604"/>
    <w:rsid w:val="00CF1BF4"/>
    <w:rsid w:val="00CF20D4"/>
    <w:rsid w:val="00CF2A8A"/>
    <w:rsid w:val="00CF5285"/>
    <w:rsid w:val="00CF584B"/>
    <w:rsid w:val="00CF668B"/>
    <w:rsid w:val="00CF7557"/>
    <w:rsid w:val="00D02E5A"/>
    <w:rsid w:val="00D05134"/>
    <w:rsid w:val="00D065CF"/>
    <w:rsid w:val="00D12F48"/>
    <w:rsid w:val="00D14162"/>
    <w:rsid w:val="00D16E23"/>
    <w:rsid w:val="00D17D46"/>
    <w:rsid w:val="00D30073"/>
    <w:rsid w:val="00D31207"/>
    <w:rsid w:val="00D41636"/>
    <w:rsid w:val="00D5299B"/>
    <w:rsid w:val="00D52E61"/>
    <w:rsid w:val="00D605FD"/>
    <w:rsid w:val="00D61CED"/>
    <w:rsid w:val="00D74F5D"/>
    <w:rsid w:val="00D760DA"/>
    <w:rsid w:val="00D76D98"/>
    <w:rsid w:val="00D77512"/>
    <w:rsid w:val="00D879CE"/>
    <w:rsid w:val="00D90813"/>
    <w:rsid w:val="00D918A5"/>
    <w:rsid w:val="00D91F4D"/>
    <w:rsid w:val="00D928F9"/>
    <w:rsid w:val="00D95495"/>
    <w:rsid w:val="00D971A0"/>
    <w:rsid w:val="00DA02C5"/>
    <w:rsid w:val="00DB0AD8"/>
    <w:rsid w:val="00DB349E"/>
    <w:rsid w:val="00DB5A2A"/>
    <w:rsid w:val="00DD0126"/>
    <w:rsid w:val="00DD4055"/>
    <w:rsid w:val="00DE058D"/>
    <w:rsid w:val="00DE7661"/>
    <w:rsid w:val="00DF494E"/>
    <w:rsid w:val="00DF696E"/>
    <w:rsid w:val="00E022C4"/>
    <w:rsid w:val="00E02354"/>
    <w:rsid w:val="00E02550"/>
    <w:rsid w:val="00E042E7"/>
    <w:rsid w:val="00E049D6"/>
    <w:rsid w:val="00E04FC6"/>
    <w:rsid w:val="00E101C1"/>
    <w:rsid w:val="00E110A2"/>
    <w:rsid w:val="00E125C0"/>
    <w:rsid w:val="00E149DC"/>
    <w:rsid w:val="00E14D2B"/>
    <w:rsid w:val="00E15DAA"/>
    <w:rsid w:val="00E160D4"/>
    <w:rsid w:val="00E24001"/>
    <w:rsid w:val="00E35D50"/>
    <w:rsid w:val="00E45458"/>
    <w:rsid w:val="00E45804"/>
    <w:rsid w:val="00E46883"/>
    <w:rsid w:val="00E55A0F"/>
    <w:rsid w:val="00E56569"/>
    <w:rsid w:val="00E57854"/>
    <w:rsid w:val="00E6516A"/>
    <w:rsid w:val="00E66C09"/>
    <w:rsid w:val="00E66C76"/>
    <w:rsid w:val="00E70E30"/>
    <w:rsid w:val="00E7192B"/>
    <w:rsid w:val="00E741D0"/>
    <w:rsid w:val="00E76933"/>
    <w:rsid w:val="00E80700"/>
    <w:rsid w:val="00E8086A"/>
    <w:rsid w:val="00E81BC4"/>
    <w:rsid w:val="00E90029"/>
    <w:rsid w:val="00EA6C21"/>
    <w:rsid w:val="00EB3ADE"/>
    <w:rsid w:val="00EB5942"/>
    <w:rsid w:val="00EC2255"/>
    <w:rsid w:val="00EC599E"/>
    <w:rsid w:val="00ED1E76"/>
    <w:rsid w:val="00EE0915"/>
    <w:rsid w:val="00EE0E7D"/>
    <w:rsid w:val="00EE24EC"/>
    <w:rsid w:val="00EE4FBD"/>
    <w:rsid w:val="00EE583C"/>
    <w:rsid w:val="00EE5DE5"/>
    <w:rsid w:val="00EE6892"/>
    <w:rsid w:val="00EF5150"/>
    <w:rsid w:val="00EF5813"/>
    <w:rsid w:val="00F05466"/>
    <w:rsid w:val="00F138D7"/>
    <w:rsid w:val="00F162F5"/>
    <w:rsid w:val="00F17EC3"/>
    <w:rsid w:val="00F24BDF"/>
    <w:rsid w:val="00F30F84"/>
    <w:rsid w:val="00F31521"/>
    <w:rsid w:val="00F34764"/>
    <w:rsid w:val="00F34D5A"/>
    <w:rsid w:val="00F442AD"/>
    <w:rsid w:val="00F45F41"/>
    <w:rsid w:val="00F5036F"/>
    <w:rsid w:val="00F55C5A"/>
    <w:rsid w:val="00F573F3"/>
    <w:rsid w:val="00F60E31"/>
    <w:rsid w:val="00F60F89"/>
    <w:rsid w:val="00F6139D"/>
    <w:rsid w:val="00F619D5"/>
    <w:rsid w:val="00F66AD9"/>
    <w:rsid w:val="00F867EC"/>
    <w:rsid w:val="00F96079"/>
    <w:rsid w:val="00FA0E09"/>
    <w:rsid w:val="00FA4BCF"/>
    <w:rsid w:val="00FA595F"/>
    <w:rsid w:val="00FB1A2A"/>
    <w:rsid w:val="00FB4121"/>
    <w:rsid w:val="00FB7F5C"/>
    <w:rsid w:val="00FC03CB"/>
    <w:rsid w:val="00FD061E"/>
    <w:rsid w:val="00FD2768"/>
    <w:rsid w:val="00FD7B8B"/>
    <w:rsid w:val="00FE0461"/>
    <w:rsid w:val="00FE1F77"/>
    <w:rsid w:val="00FE6096"/>
    <w:rsid w:val="00FF1344"/>
    <w:rsid w:val="00FF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1318F93-2F8F-4346-ABBC-E9931162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3">
    <w:name w:val="heading 1"/>
    <w:aliases w:val="Глава 1"/>
    <w:basedOn w:val="a2"/>
    <w:next w:val="a2"/>
    <w:link w:val="14"/>
    <w:qFormat/>
    <w:rsid w:val="006406DA"/>
    <w:pPr>
      <w:keepNext/>
      <w:spacing w:before="240" w:after="60" w:line="240" w:lineRule="auto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2">
    <w:name w:val="heading 2"/>
    <w:basedOn w:val="a2"/>
    <w:next w:val="a2"/>
    <w:link w:val="23"/>
    <w:qFormat/>
    <w:rsid w:val="006406DA"/>
    <w:pPr>
      <w:keepNext/>
      <w:spacing w:before="240" w:after="60" w:line="240" w:lineRule="auto"/>
      <w:jc w:val="both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nhideWhenUsed/>
    <w:qFormat/>
    <w:rsid w:val="006406D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aliases w:val="Глава 1 Знак"/>
    <w:basedOn w:val="a3"/>
    <w:link w:val="13"/>
    <w:rsid w:val="006406DA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3">
    <w:name w:val="Заголовок 2 Знак"/>
    <w:basedOn w:val="a3"/>
    <w:link w:val="22"/>
    <w:rsid w:val="006406DA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rsid w:val="006406DA"/>
    <w:rPr>
      <w:rFonts w:ascii="Cambria" w:eastAsia="Times New Roman" w:hAnsi="Cambria" w:cs="Times New Roman"/>
      <w:b/>
      <w:bCs/>
      <w:color w:val="4F81BD"/>
      <w:sz w:val="24"/>
    </w:rPr>
  </w:style>
  <w:style w:type="numbering" w:customStyle="1" w:styleId="15">
    <w:name w:val="Нет списка1"/>
    <w:next w:val="a5"/>
    <w:uiPriority w:val="99"/>
    <w:semiHidden/>
    <w:unhideWhenUsed/>
    <w:rsid w:val="006406DA"/>
  </w:style>
  <w:style w:type="paragraph" w:styleId="a6">
    <w:name w:val="header"/>
    <w:basedOn w:val="a2"/>
    <w:link w:val="a7"/>
    <w:unhideWhenUsed/>
    <w:rsid w:val="006406D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basedOn w:val="a3"/>
    <w:link w:val="a6"/>
    <w:rsid w:val="006406DA"/>
    <w:rPr>
      <w:rFonts w:ascii="Times New Roman" w:eastAsia="Calibri" w:hAnsi="Times New Roman" w:cs="Times New Roman"/>
      <w:sz w:val="24"/>
    </w:rPr>
  </w:style>
  <w:style w:type="paragraph" w:styleId="a8">
    <w:name w:val="footer"/>
    <w:basedOn w:val="a2"/>
    <w:link w:val="a9"/>
    <w:unhideWhenUsed/>
    <w:rsid w:val="006406DA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9">
    <w:name w:val="Нижний колонтитул Знак"/>
    <w:basedOn w:val="a3"/>
    <w:link w:val="a8"/>
    <w:rsid w:val="006406DA"/>
    <w:rPr>
      <w:rFonts w:ascii="Times New Roman" w:eastAsia="Calibri" w:hAnsi="Times New Roman" w:cs="Times New Roman"/>
      <w:sz w:val="24"/>
    </w:rPr>
  </w:style>
  <w:style w:type="paragraph" w:styleId="aa">
    <w:name w:val="No Spacing"/>
    <w:aliases w:val="Table text"/>
    <w:uiPriority w:val="1"/>
    <w:qFormat/>
    <w:rsid w:val="006406DA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caption"/>
    <w:aliases w:val="Caption_IRAO"/>
    <w:basedOn w:val="a2"/>
    <w:link w:val="ac"/>
    <w:qFormat/>
    <w:rsid w:val="006406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6">
    <w:name w:val="toc 1"/>
    <w:basedOn w:val="a2"/>
    <w:next w:val="a2"/>
    <w:autoRedefine/>
    <w:uiPriority w:val="39"/>
    <w:rsid w:val="006406DA"/>
    <w:pPr>
      <w:tabs>
        <w:tab w:val="right" w:leader="dot" w:pos="9628"/>
      </w:tabs>
      <w:spacing w:before="240" w:after="0" w:line="240" w:lineRule="auto"/>
      <w:ind w:left="426" w:hanging="426"/>
    </w:pPr>
    <w:rPr>
      <w:rFonts w:ascii="Arial" w:eastAsia="Calibri" w:hAnsi="Arial" w:cs="Arial"/>
      <w:b/>
      <w:bCs/>
      <w:caps/>
      <w:noProof/>
      <w:snapToGrid w:val="0"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406DA"/>
    <w:pPr>
      <w:tabs>
        <w:tab w:val="left" w:pos="851"/>
        <w:tab w:val="right" w:leader="dot" w:pos="9628"/>
      </w:tabs>
      <w:spacing w:before="240" w:after="0" w:line="240" w:lineRule="auto"/>
      <w:ind w:left="851" w:hanging="425"/>
    </w:pPr>
    <w:rPr>
      <w:rFonts w:ascii="Arial" w:eastAsia="Calibri" w:hAnsi="Arial" w:cs="Arial"/>
      <w:b/>
      <w:bCs/>
      <w:noProof/>
      <w:snapToGrid w:val="0"/>
      <w:sz w:val="18"/>
      <w:szCs w:val="18"/>
    </w:rPr>
  </w:style>
  <w:style w:type="character" w:styleId="ad">
    <w:name w:val="Hyperlink"/>
    <w:uiPriority w:val="99"/>
    <w:rsid w:val="006406DA"/>
    <w:rPr>
      <w:color w:val="0000FF"/>
      <w:u w:val="single"/>
    </w:rPr>
  </w:style>
  <w:style w:type="paragraph" w:styleId="ae">
    <w:name w:val="Body Text"/>
    <w:basedOn w:val="a2"/>
    <w:link w:val="af"/>
    <w:rsid w:val="006406DA"/>
    <w:pPr>
      <w:spacing w:after="220" w:line="180" w:lineRule="atLeast"/>
      <w:ind w:left="835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af">
    <w:name w:val="Основной текст Знак"/>
    <w:basedOn w:val="a3"/>
    <w:link w:val="ae"/>
    <w:rsid w:val="006406DA"/>
    <w:rPr>
      <w:rFonts w:ascii="Arial" w:eastAsia="Times New Roman" w:hAnsi="Arial" w:cs="Times New Roman"/>
      <w:spacing w:val="-5"/>
      <w:sz w:val="20"/>
      <w:szCs w:val="20"/>
    </w:rPr>
  </w:style>
  <w:style w:type="paragraph" w:styleId="af0">
    <w:name w:val="Body Text Indent"/>
    <w:basedOn w:val="a2"/>
    <w:link w:val="af1"/>
    <w:rsid w:val="006406DA"/>
    <w:pPr>
      <w:spacing w:after="0" w:line="240" w:lineRule="auto"/>
      <w:ind w:left="72" w:hanging="7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3"/>
    <w:link w:val="af0"/>
    <w:rsid w:val="00640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обычн"/>
    <w:basedOn w:val="a2"/>
    <w:rsid w:val="006406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2"/>
    <w:rsid w:val="006406DA"/>
    <w:pPr>
      <w:spacing w:before="240" w:after="0" w:line="260" w:lineRule="atLeast"/>
      <w:jc w:val="both"/>
      <w:outlineLvl w:val="6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customStyle="1" w:styleId="text">
    <w:name w:val="text"/>
    <w:basedOn w:val="a2"/>
    <w:rsid w:val="006406DA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f3">
    <w:name w:val="Balloon Text"/>
    <w:basedOn w:val="a2"/>
    <w:link w:val="af4"/>
    <w:uiPriority w:val="99"/>
    <w:semiHidden/>
    <w:unhideWhenUsed/>
    <w:rsid w:val="006406DA"/>
    <w:pPr>
      <w:spacing w:after="0" w:line="240" w:lineRule="auto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3"/>
    <w:link w:val="af3"/>
    <w:uiPriority w:val="99"/>
    <w:semiHidden/>
    <w:rsid w:val="006406DA"/>
    <w:rPr>
      <w:rFonts w:ascii="Tahoma" w:eastAsia="Calibri" w:hAnsi="Tahoma" w:cs="Tahoma"/>
      <w:sz w:val="16"/>
      <w:szCs w:val="16"/>
    </w:rPr>
  </w:style>
  <w:style w:type="character" w:styleId="af5">
    <w:name w:val="Strong"/>
    <w:basedOn w:val="a3"/>
    <w:uiPriority w:val="22"/>
    <w:qFormat/>
    <w:rsid w:val="006406DA"/>
    <w:rPr>
      <w:b/>
      <w:bCs/>
    </w:rPr>
  </w:style>
  <w:style w:type="character" w:customStyle="1" w:styleId="urtxtstd">
    <w:name w:val="urtxtstd"/>
    <w:basedOn w:val="a3"/>
    <w:rsid w:val="006406DA"/>
  </w:style>
  <w:style w:type="paragraph" w:styleId="af6">
    <w:name w:val="List Paragraph"/>
    <w:aliases w:val="Bullet_IRAO,Мой Список"/>
    <w:basedOn w:val="a2"/>
    <w:link w:val="af7"/>
    <w:uiPriority w:val="99"/>
    <w:qFormat/>
    <w:rsid w:val="006406D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25">
    <w:name w:val="List 2"/>
    <w:basedOn w:val="a2"/>
    <w:rsid w:val="006406DA"/>
    <w:pPr>
      <w:overflowPunct w:val="0"/>
      <w:autoSpaceDE w:val="0"/>
      <w:autoSpaceDN w:val="0"/>
      <w:adjustRightInd w:val="0"/>
      <w:spacing w:after="120" w:line="240" w:lineRule="auto"/>
      <w:ind w:left="566" w:hanging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List 3"/>
    <w:basedOn w:val="a2"/>
    <w:rsid w:val="006406DA"/>
    <w:pPr>
      <w:overflowPunct w:val="0"/>
      <w:autoSpaceDE w:val="0"/>
      <w:autoSpaceDN w:val="0"/>
      <w:adjustRightInd w:val="0"/>
      <w:spacing w:after="120" w:line="240" w:lineRule="auto"/>
      <w:ind w:left="849" w:hanging="283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List 4"/>
    <w:basedOn w:val="a2"/>
    <w:rsid w:val="006406DA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Normal Indent"/>
    <w:basedOn w:val="a2"/>
    <w:rsid w:val="006406DA"/>
    <w:pPr>
      <w:numPr>
        <w:numId w:val="1"/>
      </w:numPr>
      <w:tabs>
        <w:tab w:val="left" w:pos="1211"/>
      </w:tabs>
      <w:spacing w:after="0" w:line="240" w:lineRule="auto"/>
      <w:jc w:val="both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Texttabl">
    <w:name w:val="Text_tabl"/>
    <w:basedOn w:val="a2"/>
    <w:rsid w:val="006406DA"/>
    <w:pPr>
      <w:numPr>
        <w:numId w:val="3"/>
      </w:numPr>
      <w:tabs>
        <w:tab w:val="clear" w:pos="720"/>
      </w:tabs>
      <w:overflowPunct w:val="0"/>
      <w:autoSpaceDE w:val="0"/>
      <w:autoSpaceDN w:val="0"/>
      <w:adjustRightInd w:val="0"/>
      <w:spacing w:before="60" w:after="60" w:line="240" w:lineRule="auto"/>
      <w:ind w:left="0" w:firstLine="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4"/>
    <w:uiPriority w:val="59"/>
    <w:rsid w:val="006406D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2"/>
    <w:rsid w:val="006406DA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ФИО"/>
    <w:basedOn w:val="a2"/>
    <w:rsid w:val="006406D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page number"/>
    <w:basedOn w:val="a3"/>
    <w:rsid w:val="006406DA"/>
  </w:style>
  <w:style w:type="paragraph" w:styleId="33">
    <w:name w:val="toc 3"/>
    <w:basedOn w:val="a2"/>
    <w:next w:val="a2"/>
    <w:autoRedefine/>
    <w:uiPriority w:val="39"/>
    <w:unhideWhenUsed/>
    <w:rsid w:val="006406DA"/>
    <w:pPr>
      <w:spacing w:after="100" w:line="240" w:lineRule="auto"/>
      <w:ind w:left="48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aragraph">
    <w:name w:val="Paragraph"/>
    <w:basedOn w:val="a2"/>
    <w:rsid w:val="006406DA"/>
    <w:pPr>
      <w:autoSpaceDE w:val="0"/>
      <w:autoSpaceDN w:val="0"/>
      <w:spacing w:after="80" w:line="240" w:lineRule="auto"/>
      <w:jc w:val="both"/>
    </w:pPr>
    <w:rPr>
      <w:rFonts w:ascii="Century Schoolbook" w:eastAsia="MS Mincho" w:hAnsi="Century Schoolbook" w:cs="Times New Roman"/>
      <w:spacing w:val="3"/>
      <w:sz w:val="20"/>
      <w:szCs w:val="20"/>
      <w:lang w:val="en-GB" w:eastAsia="ru-RU"/>
    </w:rPr>
  </w:style>
  <w:style w:type="paragraph" w:customStyle="1" w:styleId="singlespacingsSingleSpacing">
    <w:name w:val="single spacing.s.Single Spacing"/>
    <w:basedOn w:val="a2"/>
    <w:rsid w:val="006406DA"/>
    <w:pPr>
      <w:widowControl w:val="0"/>
      <w:overflowPunct w:val="0"/>
      <w:autoSpaceDE w:val="0"/>
      <w:autoSpaceDN w:val="0"/>
      <w:adjustRightInd w:val="0"/>
      <w:spacing w:after="0" w:line="280" w:lineRule="atLeast"/>
      <w:jc w:val="both"/>
      <w:textAlignment w:val="baseline"/>
    </w:pPr>
    <w:rPr>
      <w:rFonts w:ascii="Times" w:eastAsia="Times New Roman" w:hAnsi="Times" w:cs="Times New Roman"/>
      <w:sz w:val="24"/>
      <w:szCs w:val="20"/>
      <w:lang w:val="en-US"/>
    </w:rPr>
  </w:style>
  <w:style w:type="paragraph" w:customStyle="1" w:styleId="CM24">
    <w:name w:val="CM24"/>
    <w:basedOn w:val="a2"/>
    <w:next w:val="a2"/>
    <w:rsid w:val="006406DA"/>
    <w:pPr>
      <w:widowControl w:val="0"/>
      <w:autoSpaceDE w:val="0"/>
      <w:autoSpaceDN w:val="0"/>
      <w:adjustRightInd w:val="0"/>
      <w:spacing w:after="0" w:line="263" w:lineRule="atLeast"/>
      <w:jc w:val="both"/>
    </w:pPr>
    <w:rPr>
      <w:rFonts w:ascii="Times New Roman PSMT" w:eastAsia="Times New Roman" w:hAnsi="Times New Roman PSMT" w:cs="Times New Roman"/>
      <w:sz w:val="24"/>
      <w:szCs w:val="24"/>
      <w:lang w:val="en-US"/>
    </w:rPr>
  </w:style>
  <w:style w:type="character" w:customStyle="1" w:styleId="af7">
    <w:name w:val="Абзац списка Знак"/>
    <w:aliases w:val="Bullet_IRAO Знак,Мой Список Знак"/>
    <w:basedOn w:val="a3"/>
    <w:link w:val="af6"/>
    <w:uiPriority w:val="99"/>
    <w:rsid w:val="006406DA"/>
    <w:rPr>
      <w:rFonts w:ascii="Times New Roman" w:eastAsia="Calibri" w:hAnsi="Times New Roman" w:cs="Times New Roman"/>
      <w:sz w:val="24"/>
    </w:rPr>
  </w:style>
  <w:style w:type="paragraph" w:customStyle="1" w:styleId="CM83">
    <w:name w:val="CM83"/>
    <w:basedOn w:val="a2"/>
    <w:next w:val="a2"/>
    <w:rsid w:val="006406DA"/>
    <w:pPr>
      <w:widowControl w:val="0"/>
      <w:autoSpaceDE w:val="0"/>
      <w:autoSpaceDN w:val="0"/>
      <w:adjustRightInd w:val="0"/>
      <w:spacing w:after="133" w:line="240" w:lineRule="auto"/>
      <w:jc w:val="both"/>
    </w:pPr>
    <w:rPr>
      <w:rFonts w:ascii="Times New Roman PSMT" w:eastAsia="Times New Roman" w:hAnsi="Times New Roman PSMT" w:cs="Times New Roman"/>
      <w:sz w:val="24"/>
      <w:szCs w:val="24"/>
      <w:lang w:val="en-US"/>
    </w:rPr>
  </w:style>
  <w:style w:type="paragraph" w:customStyle="1" w:styleId="CM48">
    <w:name w:val="CM48"/>
    <w:basedOn w:val="a2"/>
    <w:next w:val="a2"/>
    <w:rsid w:val="006406DA"/>
    <w:pPr>
      <w:widowControl w:val="0"/>
      <w:autoSpaceDE w:val="0"/>
      <w:autoSpaceDN w:val="0"/>
      <w:adjustRightInd w:val="0"/>
      <w:spacing w:after="0" w:line="258" w:lineRule="atLeast"/>
      <w:jc w:val="both"/>
    </w:pPr>
    <w:rPr>
      <w:rFonts w:ascii="Times New Roman PSMT" w:eastAsia="Times New Roman" w:hAnsi="Times New Roman PSMT" w:cs="Times New Roman"/>
      <w:sz w:val="24"/>
      <w:szCs w:val="24"/>
      <w:lang w:val="en-US"/>
    </w:rPr>
  </w:style>
  <w:style w:type="paragraph" w:customStyle="1" w:styleId="CM55">
    <w:name w:val="CM55"/>
    <w:basedOn w:val="a2"/>
    <w:next w:val="a2"/>
    <w:rsid w:val="006406DA"/>
    <w:pPr>
      <w:widowControl w:val="0"/>
      <w:autoSpaceDE w:val="0"/>
      <w:autoSpaceDN w:val="0"/>
      <w:adjustRightInd w:val="0"/>
      <w:spacing w:after="0" w:line="268" w:lineRule="atLeast"/>
      <w:jc w:val="both"/>
    </w:pPr>
    <w:rPr>
      <w:rFonts w:ascii="Times New Roman PSMT" w:eastAsia="Times New Roman" w:hAnsi="Times New Roman PSMT" w:cs="Times New Roman"/>
      <w:sz w:val="24"/>
      <w:szCs w:val="24"/>
      <w:lang w:val="en-US"/>
    </w:rPr>
  </w:style>
  <w:style w:type="paragraph" w:customStyle="1" w:styleId="CM3">
    <w:name w:val="CM3"/>
    <w:basedOn w:val="a2"/>
    <w:next w:val="a2"/>
    <w:rsid w:val="006406DA"/>
    <w:pPr>
      <w:widowControl w:val="0"/>
      <w:autoSpaceDE w:val="0"/>
      <w:autoSpaceDN w:val="0"/>
      <w:adjustRightInd w:val="0"/>
      <w:spacing w:after="0" w:line="256" w:lineRule="atLeast"/>
      <w:jc w:val="both"/>
    </w:pPr>
    <w:rPr>
      <w:rFonts w:ascii="Times New Roman PSMT" w:eastAsia="Times New Roman" w:hAnsi="Times New Roman PSMT" w:cs="Times New Roman"/>
      <w:sz w:val="24"/>
      <w:szCs w:val="24"/>
      <w:lang w:val="en-US"/>
    </w:rPr>
  </w:style>
  <w:style w:type="paragraph" w:styleId="afb">
    <w:name w:val="footnote text"/>
    <w:basedOn w:val="a2"/>
    <w:link w:val="afc"/>
    <w:rsid w:val="006406D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c">
    <w:name w:val="Текст сноски Знак"/>
    <w:basedOn w:val="a3"/>
    <w:link w:val="afb"/>
    <w:rsid w:val="006406D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d">
    <w:name w:val="footnote reference"/>
    <w:basedOn w:val="a3"/>
    <w:rsid w:val="006406DA"/>
    <w:rPr>
      <w:vertAlign w:val="superscript"/>
    </w:rPr>
  </w:style>
  <w:style w:type="paragraph" w:customStyle="1" w:styleId="CM93">
    <w:name w:val="CM93"/>
    <w:basedOn w:val="a2"/>
    <w:next w:val="a2"/>
    <w:rsid w:val="006406DA"/>
    <w:pPr>
      <w:widowControl w:val="0"/>
      <w:autoSpaceDE w:val="0"/>
      <w:autoSpaceDN w:val="0"/>
      <w:adjustRightInd w:val="0"/>
      <w:spacing w:after="63" w:line="240" w:lineRule="auto"/>
      <w:jc w:val="both"/>
    </w:pPr>
    <w:rPr>
      <w:rFonts w:ascii="Times New Roman PSMT" w:eastAsia="Times New Roman" w:hAnsi="Times New Roman PSMT" w:cs="Times New Roman"/>
      <w:sz w:val="24"/>
      <w:szCs w:val="24"/>
      <w:lang w:val="en-US"/>
    </w:rPr>
  </w:style>
  <w:style w:type="paragraph" w:customStyle="1" w:styleId="Default">
    <w:name w:val="Default"/>
    <w:rsid w:val="00640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eastAsia="Times New Roman" w:hAnsi="Times New Roman PSMT" w:cs="Times New Roman PSMT"/>
      <w:color w:val="000000"/>
      <w:sz w:val="24"/>
      <w:szCs w:val="24"/>
      <w:lang w:val="en-US"/>
    </w:rPr>
  </w:style>
  <w:style w:type="character" w:styleId="afe">
    <w:name w:val="Placeholder Text"/>
    <w:basedOn w:val="a3"/>
    <w:uiPriority w:val="99"/>
    <w:semiHidden/>
    <w:rsid w:val="006406DA"/>
    <w:rPr>
      <w:color w:val="808080"/>
    </w:rPr>
  </w:style>
  <w:style w:type="paragraph" w:customStyle="1" w:styleId="Iauiueoaenonionooiii1">
    <w:name w:val="Iau?iue oaeno n ionooiii1"/>
    <w:basedOn w:val="a2"/>
    <w:rsid w:val="006406DA"/>
    <w:pPr>
      <w:widowControl w:val="0"/>
      <w:spacing w:after="120" w:line="240" w:lineRule="auto"/>
      <w:ind w:left="426"/>
      <w:jc w:val="both"/>
    </w:pPr>
    <w:rPr>
      <w:rFonts w:ascii="GillSans" w:eastAsia="Times New Roman" w:hAnsi="GillSans" w:cs="Times New Roman"/>
      <w:sz w:val="20"/>
      <w:szCs w:val="20"/>
      <w:lang w:eastAsia="ru-RU"/>
    </w:rPr>
  </w:style>
  <w:style w:type="paragraph" w:customStyle="1" w:styleId="17">
    <w:name w:val="Название объекта1"/>
    <w:basedOn w:val="a2"/>
    <w:next w:val="a2"/>
    <w:rsid w:val="006406D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18">
    <w:name w:val="Список 1"/>
    <w:basedOn w:val="a"/>
    <w:rsid w:val="006406D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textAlignment w:val="baseline"/>
    </w:pPr>
    <w:rPr>
      <w:szCs w:val="20"/>
    </w:rPr>
  </w:style>
  <w:style w:type="character" w:styleId="aff">
    <w:name w:val="annotation reference"/>
    <w:basedOn w:val="a3"/>
    <w:uiPriority w:val="99"/>
    <w:unhideWhenUsed/>
    <w:rsid w:val="006406DA"/>
    <w:rPr>
      <w:sz w:val="16"/>
      <w:szCs w:val="16"/>
    </w:rPr>
  </w:style>
  <w:style w:type="paragraph" w:styleId="aff0">
    <w:name w:val="annotation text"/>
    <w:basedOn w:val="a2"/>
    <w:link w:val="aff1"/>
    <w:unhideWhenUsed/>
    <w:rsid w:val="006406D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Текст примечания Знак"/>
    <w:basedOn w:val="a3"/>
    <w:link w:val="aff0"/>
    <w:rsid w:val="006406DA"/>
    <w:rPr>
      <w:rFonts w:ascii="Times New Roman" w:eastAsia="Calibri" w:hAnsi="Times New Roman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406DA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406D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f4">
    <w:name w:val="Plain Text"/>
    <w:basedOn w:val="a2"/>
    <w:link w:val="aff5"/>
    <w:rsid w:val="006406DA"/>
    <w:pPr>
      <w:tabs>
        <w:tab w:val="left" w:pos="1211"/>
      </w:tabs>
      <w:spacing w:after="0" w:line="240" w:lineRule="auto"/>
      <w:jc w:val="both"/>
    </w:pPr>
    <w:rPr>
      <w:rFonts w:ascii="Courier New" w:eastAsia="Times New Roman" w:hAnsi="Courier New" w:cs="Courier New"/>
      <w:iCs/>
      <w:sz w:val="20"/>
      <w:szCs w:val="24"/>
      <w:lang w:eastAsia="ru-RU"/>
    </w:rPr>
  </w:style>
  <w:style w:type="character" w:customStyle="1" w:styleId="aff5">
    <w:name w:val="Текст Знак"/>
    <w:basedOn w:val="a3"/>
    <w:link w:val="aff4"/>
    <w:rsid w:val="006406DA"/>
    <w:rPr>
      <w:rFonts w:ascii="Courier New" w:eastAsia="Times New Roman" w:hAnsi="Courier New" w:cs="Courier New"/>
      <w:iCs/>
      <w:sz w:val="20"/>
      <w:szCs w:val="24"/>
      <w:lang w:eastAsia="ru-RU"/>
    </w:rPr>
  </w:style>
  <w:style w:type="paragraph" w:customStyle="1" w:styleId="42">
    <w:name w:val="Стиль4"/>
    <w:rsid w:val="006406DA"/>
    <w:pPr>
      <w:spacing w:after="0" w:line="240" w:lineRule="auto"/>
      <w:ind w:left="360"/>
    </w:pPr>
    <w:rPr>
      <w:rFonts w:ascii="Times New Roman" w:eastAsia="Times New Roman" w:hAnsi="Times New Roman" w:cs="Courier New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6406DA"/>
    <w:pPr>
      <w:spacing w:after="120" w:line="240" w:lineRule="auto"/>
      <w:ind w:left="28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3"/>
    <w:link w:val="34"/>
    <w:uiPriority w:val="99"/>
    <w:rsid w:val="006406DA"/>
    <w:rPr>
      <w:rFonts w:ascii="Times New Roman" w:eastAsia="Calibri" w:hAnsi="Times New Roman" w:cs="Times New Roman"/>
      <w:sz w:val="16"/>
      <w:szCs w:val="16"/>
    </w:rPr>
  </w:style>
  <w:style w:type="paragraph" w:customStyle="1" w:styleId="CM32">
    <w:name w:val="CM32"/>
    <w:basedOn w:val="a2"/>
    <w:next w:val="a2"/>
    <w:rsid w:val="006406DA"/>
    <w:pPr>
      <w:widowControl w:val="0"/>
      <w:autoSpaceDE w:val="0"/>
      <w:autoSpaceDN w:val="0"/>
      <w:adjustRightInd w:val="0"/>
      <w:spacing w:after="243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M30">
    <w:name w:val="CM30"/>
    <w:basedOn w:val="a2"/>
    <w:next w:val="a2"/>
    <w:rsid w:val="006406DA"/>
    <w:pPr>
      <w:widowControl w:val="0"/>
      <w:autoSpaceDE w:val="0"/>
      <w:autoSpaceDN w:val="0"/>
      <w:adjustRightInd w:val="0"/>
      <w:spacing w:after="143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M37">
    <w:name w:val="CM37"/>
    <w:basedOn w:val="a2"/>
    <w:next w:val="a2"/>
    <w:rsid w:val="006406DA"/>
    <w:pPr>
      <w:widowControl w:val="0"/>
      <w:autoSpaceDE w:val="0"/>
      <w:autoSpaceDN w:val="0"/>
      <w:adjustRightInd w:val="0"/>
      <w:spacing w:after="385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M31">
    <w:name w:val="CM31"/>
    <w:basedOn w:val="a2"/>
    <w:next w:val="a2"/>
    <w:rsid w:val="006406DA"/>
    <w:pPr>
      <w:widowControl w:val="0"/>
      <w:autoSpaceDE w:val="0"/>
      <w:autoSpaceDN w:val="0"/>
      <w:adjustRightInd w:val="0"/>
      <w:spacing w:after="563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6">
    <w:name w:val="Футурис Заголовок"/>
    <w:basedOn w:val="ae"/>
    <w:autoRedefine/>
    <w:rsid w:val="006406DA"/>
    <w:pPr>
      <w:suppressLineNumbers/>
      <w:tabs>
        <w:tab w:val="left" w:pos="0"/>
        <w:tab w:val="left" w:pos="1211"/>
      </w:tabs>
      <w:spacing w:after="0" w:line="240" w:lineRule="auto"/>
      <w:ind w:left="0"/>
    </w:pPr>
    <w:rPr>
      <w:rFonts w:ascii="Times New Roman" w:hAnsi="Times New Roman"/>
      <w:bCs/>
      <w:iCs/>
      <w:spacing w:val="0"/>
      <w:sz w:val="24"/>
      <w:szCs w:val="24"/>
      <w:lang w:eastAsia="ru-RU"/>
    </w:rPr>
  </w:style>
  <w:style w:type="character" w:customStyle="1" w:styleId="urtxtemph">
    <w:name w:val="urtxtemph"/>
    <w:basedOn w:val="a3"/>
    <w:rsid w:val="006406DA"/>
  </w:style>
  <w:style w:type="paragraph" w:customStyle="1" w:styleId="aff7">
    <w:name w:val="М_Обычный"/>
    <w:basedOn w:val="a2"/>
    <w:qFormat/>
    <w:rsid w:val="006406D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ff8">
    <w:name w:val="Revision"/>
    <w:hidden/>
    <w:uiPriority w:val="99"/>
    <w:semiHidden/>
    <w:rsid w:val="006406D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">
    <w:name w:val="S_Обычный"/>
    <w:basedOn w:val="a2"/>
    <w:link w:val="S4"/>
    <w:rsid w:val="006406D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rsid w:val="00640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6406D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6406D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e"/>
    <w:next w:val="S0"/>
    <w:link w:val="S8"/>
    <w:rsid w:val="006406DA"/>
    <w:pPr>
      <w:spacing w:before="120" w:after="0" w:line="240" w:lineRule="auto"/>
      <w:ind w:left="0"/>
      <w:jc w:val="right"/>
    </w:pPr>
    <w:rPr>
      <w:rFonts w:ascii="EuropeDemiC" w:hAnsi="EuropeDemiC"/>
      <w:b/>
      <w:caps/>
      <w:spacing w:val="0"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6406DA"/>
    <w:rPr>
      <w:rFonts w:ascii="EuropeDemiC" w:eastAsia="Times New Roman" w:hAnsi="EuropeDemiC" w:cs="Times New Roman"/>
      <w:b/>
      <w:caps/>
      <w:sz w:val="36"/>
      <w:szCs w:val="36"/>
      <w:lang w:eastAsia="ru-RU"/>
    </w:rPr>
  </w:style>
  <w:style w:type="paragraph" w:customStyle="1" w:styleId="S9">
    <w:name w:val="S_Гиперссылка"/>
    <w:basedOn w:val="S0"/>
    <w:rsid w:val="006406DA"/>
    <w:rPr>
      <w:color w:val="0000FF"/>
      <w:u w:val="single"/>
    </w:rPr>
  </w:style>
  <w:style w:type="paragraph" w:customStyle="1" w:styleId="Sa">
    <w:name w:val="S_Гриф"/>
    <w:basedOn w:val="S0"/>
    <w:rsid w:val="006406D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6406D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6406D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0"/>
    <w:rsid w:val="006406D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6406DA"/>
    <w:pPr>
      <w:keepNext/>
      <w:pageBreakBefore/>
      <w:widowControl/>
      <w:numPr>
        <w:numId w:val="9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06DA"/>
    <w:pPr>
      <w:numPr>
        <w:numId w:val="10"/>
      </w:numPr>
      <w:ind w:left="0" w:firstLine="0"/>
    </w:pPr>
  </w:style>
  <w:style w:type="paragraph" w:customStyle="1" w:styleId="S23">
    <w:name w:val="S_Заголовок2"/>
    <w:basedOn w:val="a2"/>
    <w:next w:val="S0"/>
    <w:rsid w:val="006406D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6406DA"/>
    <w:pPr>
      <w:keepNext/>
      <w:keepLines/>
      <w:numPr>
        <w:ilvl w:val="2"/>
        <w:numId w:val="9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6406DA"/>
    <w:pPr>
      <w:numPr>
        <w:ilvl w:val="1"/>
        <w:numId w:val="10"/>
      </w:numPr>
      <w:ind w:left="0" w:firstLine="0"/>
    </w:pPr>
  </w:style>
  <w:style w:type="paragraph" w:customStyle="1" w:styleId="S30">
    <w:name w:val="S_Заголовок3_СписокН"/>
    <w:basedOn w:val="a2"/>
    <w:next w:val="S0"/>
    <w:rsid w:val="006406DA"/>
    <w:pPr>
      <w:keepNext/>
      <w:numPr>
        <w:ilvl w:val="2"/>
        <w:numId w:val="10"/>
      </w:numPr>
      <w:spacing w:after="0" w:line="240" w:lineRule="auto"/>
      <w:ind w:left="0" w:firstLine="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6406D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6406D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6406DA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06D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06D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06D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06D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06D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06DA"/>
    <w:pPr>
      <w:numPr>
        <w:numId w:val="11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06D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06DA"/>
    <w:pPr>
      <w:numPr>
        <w:numId w:val="12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06D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06DA"/>
    <w:pPr>
      <w:numPr>
        <w:numId w:val="13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06D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06DA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06D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06DA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06D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7"/>
    <w:rsid w:val="006406DA"/>
    <w:pPr>
      <w:numPr>
        <w:numId w:val="1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7">
    <w:name w:val="S_СписокМ_Обычный Знак"/>
    <w:link w:val="S"/>
    <w:rsid w:val="006406D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4"/>
    <w:rsid w:val="006406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06D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06D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06D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06D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06D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2"/>
    <w:next w:val="S0"/>
    <w:link w:val="Sfb"/>
    <w:rsid w:val="006406D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6406D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1">
    <w:name w:val="Мой Абзац списка1"/>
    <w:basedOn w:val="a2"/>
    <w:qFormat/>
    <w:rsid w:val="006406DA"/>
    <w:pPr>
      <w:numPr>
        <w:numId w:val="16"/>
      </w:numPr>
      <w:spacing w:before="40" w:after="0" w:line="240" w:lineRule="auto"/>
      <w:jc w:val="both"/>
    </w:pPr>
    <w:rPr>
      <w:rFonts w:ascii="Arial" w:eastAsia="Times New Roman" w:hAnsi="Arial" w:cs="Arial"/>
      <w:spacing w:val="-2"/>
      <w:szCs w:val="20"/>
    </w:rPr>
  </w:style>
  <w:style w:type="paragraph" w:customStyle="1" w:styleId="2">
    <w:name w:val="Мой Уровень 2"/>
    <w:basedOn w:val="a2"/>
    <w:qFormat/>
    <w:rsid w:val="006406DA"/>
    <w:pPr>
      <w:keepNext/>
      <w:keepLines/>
      <w:numPr>
        <w:ilvl w:val="1"/>
        <w:numId w:val="17"/>
      </w:numPr>
      <w:suppressAutoHyphens/>
      <w:spacing w:before="240" w:after="0" w:line="240" w:lineRule="auto"/>
    </w:pPr>
    <w:rPr>
      <w:rFonts w:ascii="Arial" w:eastAsia="MS Mincho" w:hAnsi="Arial" w:cs="Arial"/>
      <w:b/>
      <w:sz w:val="24"/>
      <w:lang w:eastAsia="ja-JP"/>
    </w:rPr>
  </w:style>
  <w:style w:type="paragraph" w:customStyle="1" w:styleId="3">
    <w:name w:val="Мой Ур Текст 3"/>
    <w:qFormat/>
    <w:rsid w:val="006406DA"/>
    <w:pPr>
      <w:numPr>
        <w:ilvl w:val="2"/>
        <w:numId w:val="17"/>
      </w:numPr>
      <w:spacing w:before="120" w:after="0" w:line="240" w:lineRule="auto"/>
      <w:jc w:val="both"/>
    </w:pPr>
    <w:rPr>
      <w:rFonts w:ascii="Arial" w:eastAsia="MS Mincho" w:hAnsi="Arial" w:cs="Arial"/>
      <w:szCs w:val="15"/>
      <w:lang w:eastAsia="ja-JP"/>
    </w:rPr>
  </w:style>
  <w:style w:type="paragraph" w:customStyle="1" w:styleId="4">
    <w:name w:val="Мой Уровень 4"/>
    <w:basedOn w:val="a2"/>
    <w:qFormat/>
    <w:rsid w:val="006406DA"/>
    <w:pPr>
      <w:keepNext/>
      <w:numPr>
        <w:ilvl w:val="3"/>
        <w:numId w:val="17"/>
      </w:numPr>
      <w:suppressAutoHyphens/>
      <w:spacing w:before="120" w:after="0" w:line="240" w:lineRule="auto"/>
    </w:pPr>
    <w:rPr>
      <w:rFonts w:ascii="Arial" w:eastAsia="MS Mincho" w:hAnsi="Arial" w:cs="Arial"/>
      <w:b/>
      <w:i/>
      <w:szCs w:val="15"/>
      <w:lang w:eastAsia="ja-JP"/>
    </w:rPr>
  </w:style>
  <w:style w:type="paragraph" w:customStyle="1" w:styleId="10">
    <w:name w:val="Мой Уровень 1"/>
    <w:basedOn w:val="a2"/>
    <w:qFormat/>
    <w:rsid w:val="006406DA"/>
    <w:pPr>
      <w:keepNext/>
      <w:keepLines/>
      <w:numPr>
        <w:numId w:val="17"/>
      </w:numPr>
      <w:suppressAutoHyphens/>
      <w:spacing w:before="480" w:after="0" w:line="240" w:lineRule="auto"/>
    </w:pPr>
    <w:rPr>
      <w:rFonts w:ascii="Arial" w:eastAsia="Times New Roman" w:hAnsi="Arial" w:cs="Arial"/>
      <w:b/>
      <w:sz w:val="28"/>
    </w:rPr>
  </w:style>
  <w:style w:type="paragraph" w:customStyle="1" w:styleId="20">
    <w:name w:val="Мой Ур Текст 2"/>
    <w:basedOn w:val="2"/>
    <w:qFormat/>
    <w:rsid w:val="006406DA"/>
    <w:pPr>
      <w:keepNext w:val="0"/>
      <w:keepLines w:val="0"/>
      <w:numPr>
        <w:numId w:val="9"/>
      </w:numPr>
      <w:suppressAutoHyphens w:val="0"/>
      <w:spacing w:before="120"/>
      <w:jc w:val="both"/>
    </w:pPr>
    <w:rPr>
      <w:b w:val="0"/>
      <w:sz w:val="22"/>
    </w:rPr>
  </w:style>
  <w:style w:type="paragraph" w:customStyle="1" w:styleId="a1">
    <w:name w:val="Мой абзац нумерованный"/>
    <w:basedOn w:val="a2"/>
    <w:qFormat/>
    <w:rsid w:val="006406DA"/>
    <w:pPr>
      <w:numPr>
        <w:numId w:val="18"/>
      </w:numPr>
      <w:spacing w:before="120" w:after="0" w:line="240" w:lineRule="auto"/>
      <w:jc w:val="both"/>
    </w:pPr>
    <w:rPr>
      <w:rFonts w:ascii="Arial" w:eastAsia="Times New Roman" w:hAnsi="Arial" w:cs="Arial"/>
    </w:rPr>
  </w:style>
  <w:style w:type="character" w:styleId="aff9">
    <w:name w:val="FollowedHyperlink"/>
    <w:basedOn w:val="a3"/>
    <w:uiPriority w:val="99"/>
    <w:rsid w:val="006406DA"/>
    <w:rPr>
      <w:color w:val="800080"/>
      <w:u w:val="single"/>
    </w:rPr>
  </w:style>
  <w:style w:type="paragraph" w:customStyle="1" w:styleId="affa">
    <w:name w:val="Мой текст"/>
    <w:basedOn w:val="a2"/>
    <w:link w:val="affb"/>
    <w:qFormat/>
    <w:rsid w:val="006406DA"/>
    <w:pPr>
      <w:spacing w:before="120" w:after="0" w:line="240" w:lineRule="auto"/>
      <w:jc w:val="both"/>
    </w:pPr>
    <w:rPr>
      <w:rFonts w:ascii="Arial" w:eastAsia="Times New Roman" w:hAnsi="Arial" w:cs="Arial"/>
    </w:rPr>
  </w:style>
  <w:style w:type="character" w:customStyle="1" w:styleId="affb">
    <w:name w:val="Мой текст Знак"/>
    <w:basedOn w:val="a3"/>
    <w:link w:val="affa"/>
    <w:rsid w:val="006406DA"/>
    <w:rPr>
      <w:rFonts w:ascii="Arial" w:eastAsia="Times New Roman" w:hAnsi="Arial" w:cs="Arial"/>
    </w:rPr>
  </w:style>
  <w:style w:type="paragraph" w:customStyle="1" w:styleId="40">
    <w:name w:val="Мой Ур Текст 4"/>
    <w:basedOn w:val="4"/>
    <w:qFormat/>
    <w:rsid w:val="006406DA"/>
    <w:pPr>
      <w:keepNext w:val="0"/>
      <w:numPr>
        <w:numId w:val="9"/>
      </w:numPr>
      <w:suppressAutoHyphens w:val="0"/>
      <w:jc w:val="both"/>
    </w:pPr>
    <w:rPr>
      <w:b w:val="0"/>
      <w:i w:val="0"/>
    </w:rPr>
  </w:style>
  <w:style w:type="paragraph" w:styleId="19">
    <w:name w:val="index 1"/>
    <w:basedOn w:val="a2"/>
    <w:next w:val="a2"/>
    <w:autoRedefine/>
    <w:uiPriority w:val="99"/>
    <w:unhideWhenUsed/>
    <w:rsid w:val="006406D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азвание объекта Знак"/>
    <w:aliases w:val="Caption_IRAO Знак"/>
    <w:basedOn w:val="a3"/>
    <w:link w:val="ab"/>
    <w:rsid w:val="006406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Мой Текст 1.1"/>
    <w:basedOn w:val="a2"/>
    <w:autoRedefine/>
    <w:qFormat/>
    <w:rsid w:val="006406DA"/>
    <w:pPr>
      <w:tabs>
        <w:tab w:val="left" w:pos="426"/>
      </w:tabs>
      <w:suppressAutoHyphens/>
      <w:spacing w:after="0" w:line="240" w:lineRule="auto"/>
      <w:ind w:left="792" w:hanging="432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110">
    <w:name w:val="Стиль1111"/>
    <w:qFormat/>
    <w:rsid w:val="006406DA"/>
    <w:pPr>
      <w:tabs>
        <w:tab w:val="left" w:pos="993"/>
      </w:tabs>
      <w:ind w:left="1728" w:right="-57" w:hanging="64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6">
    <w:name w:val="Мой Уровень 3"/>
    <w:basedOn w:val="a2"/>
    <w:qFormat/>
    <w:rsid w:val="006406DA"/>
    <w:pPr>
      <w:keepNext/>
      <w:keepLines/>
      <w:suppressAutoHyphens/>
      <w:spacing w:before="240" w:after="0" w:line="240" w:lineRule="auto"/>
      <w:ind w:left="930" w:hanging="504"/>
      <w:jc w:val="both"/>
    </w:pPr>
    <w:rPr>
      <w:rFonts w:ascii="Arial" w:eastAsia="Times New Roman" w:hAnsi="Arial" w:cs="Arial"/>
      <w:b/>
    </w:rPr>
  </w:style>
  <w:style w:type="paragraph" w:styleId="affc">
    <w:name w:val="Subtitle"/>
    <w:basedOn w:val="a2"/>
    <w:link w:val="affd"/>
    <w:qFormat/>
    <w:rsid w:val="006406D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3"/>
    <w:link w:val="affc"/>
    <w:rsid w:val="006406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e">
    <w:name w:val="Текст МУ"/>
    <w:basedOn w:val="a2"/>
    <w:rsid w:val="006406DA"/>
    <w:pPr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Мой Стиль1"/>
    <w:basedOn w:val="a2"/>
    <w:qFormat/>
    <w:rsid w:val="00082CDD"/>
    <w:pPr>
      <w:keepNext/>
      <w:keepLines/>
      <w:numPr>
        <w:numId w:val="31"/>
      </w:numPr>
      <w:tabs>
        <w:tab w:val="clear" w:pos="1021"/>
        <w:tab w:val="left" w:pos="426"/>
        <w:tab w:val="num" w:pos="567"/>
      </w:tabs>
      <w:suppressAutoHyphens/>
      <w:spacing w:before="240" w:after="120" w:line="240" w:lineRule="auto"/>
      <w:ind w:firstLine="0"/>
      <w:jc w:val="center"/>
    </w:pPr>
    <w:rPr>
      <w:rFonts w:ascii="Times New Roman" w:eastAsia="Calibri" w:hAnsi="Times New Roman" w:cs="Times New Roman"/>
      <w:b/>
      <w:i/>
      <w:sz w:val="28"/>
      <w:szCs w:val="24"/>
    </w:rPr>
  </w:style>
  <w:style w:type="paragraph" w:customStyle="1" w:styleId="21">
    <w:name w:val="Мой Стиль2"/>
    <w:basedOn w:val="a2"/>
    <w:qFormat/>
    <w:rsid w:val="00082CDD"/>
    <w:pPr>
      <w:keepNext/>
      <w:keepLines/>
      <w:numPr>
        <w:ilvl w:val="1"/>
        <w:numId w:val="31"/>
      </w:numPr>
      <w:suppressAutoHyphens/>
      <w:spacing w:before="120" w:after="0" w:line="240" w:lineRule="auto"/>
      <w:ind w:right="-6"/>
      <w:jc w:val="both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111">
    <w:name w:val="Мой Текст1.1.1"/>
    <w:basedOn w:val="21"/>
    <w:qFormat/>
    <w:rsid w:val="00082CDD"/>
    <w:pPr>
      <w:keepNext w:val="0"/>
      <w:keepLines w:val="0"/>
      <w:numPr>
        <w:ilvl w:val="2"/>
      </w:numPr>
    </w:pPr>
    <w:rPr>
      <w:b w:val="0"/>
    </w:rPr>
  </w:style>
  <w:style w:type="paragraph" w:customStyle="1" w:styleId="1111">
    <w:name w:val="Мой Текст1.1.1.1"/>
    <w:basedOn w:val="111"/>
    <w:qFormat/>
    <w:rsid w:val="00082CDD"/>
    <w:pPr>
      <w:numPr>
        <w:ilvl w:val="3"/>
      </w:numPr>
    </w:pPr>
    <w:rPr>
      <w:lang w:eastAsia="ru-RU"/>
    </w:rPr>
  </w:style>
  <w:style w:type="paragraph" w:customStyle="1" w:styleId="12">
    <w:name w:val="Мой абзац1"/>
    <w:basedOn w:val="affa"/>
    <w:qFormat/>
    <w:rsid w:val="00082CDD"/>
    <w:pPr>
      <w:numPr>
        <w:ilvl w:val="6"/>
        <w:numId w:val="31"/>
      </w:numPr>
      <w:tabs>
        <w:tab w:val="left" w:pos="709"/>
      </w:tabs>
      <w:suppressAutoHyphens/>
      <w:ind w:right="-6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a">
    <w:name w:val="Без интервала1"/>
    <w:rsid w:val="003D738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javascript:term_view(11623)" TargetMode="External"/><Relationship Id="rId26" Type="http://schemas.openxmlformats.org/officeDocument/2006/relationships/header" Target="header14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eader" Target="header1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theme" Target="theme/theme1.xml"/><Relationship Id="rId8" Type="http://schemas.openxmlformats.org/officeDocument/2006/relationships/image" Target="cid:image001.jpg@01D1D099.485D1A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5163</Words>
  <Characters>29433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Махинова Нина Викторовна</dc:creator>
  <cp:lastModifiedBy>Слизких Ольга Анатольевна</cp:lastModifiedBy>
  <cp:revision>2</cp:revision>
  <dcterms:created xsi:type="dcterms:W3CDTF">2024-03-18T04:12:00Z</dcterms:created>
  <dcterms:modified xsi:type="dcterms:W3CDTF">2024-03-18T04:12:00Z</dcterms:modified>
</cp:coreProperties>
</file>